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CC2" w:rsidRDefault="00145CC2" w:rsidP="00145CC2">
      <w:pPr>
        <w:numPr>
          <w:ilvl w:val="0"/>
          <w:numId w:val="3"/>
        </w:numPr>
        <w:ind w:left="770" w:hanging="770"/>
        <w:rPr>
          <w:rFonts w:cs="Arial"/>
        </w:rPr>
      </w:pPr>
      <w:r>
        <w:rPr>
          <w:rFonts w:cs="Arial"/>
        </w:rPr>
        <w:t>PURPOSE: To establish policies and procedures to ensure that Community Mental Health for Central Michigan (CMHCM) records are not maintained longer than necessary but, at the same time, are maintained as long as needed to meet administrative, contractual or legal requirements.</w:t>
      </w:r>
    </w:p>
    <w:p w:rsidR="00145CC2" w:rsidRDefault="00145CC2">
      <w:pPr>
        <w:pStyle w:val="Header"/>
        <w:tabs>
          <w:tab w:val="clear" w:pos="4320"/>
          <w:tab w:val="clear" w:pos="8640"/>
        </w:tabs>
        <w:rPr>
          <w:rFonts w:cs="Arial"/>
        </w:rPr>
      </w:pPr>
    </w:p>
    <w:p w:rsidR="00145CC2" w:rsidRDefault="00145CC2" w:rsidP="00E43EE8">
      <w:pPr>
        <w:numPr>
          <w:ilvl w:val="0"/>
          <w:numId w:val="3"/>
        </w:numPr>
        <w:ind w:left="720" w:hanging="720"/>
        <w:rPr>
          <w:rFonts w:cs="Arial"/>
        </w:rPr>
      </w:pPr>
      <w:r>
        <w:rPr>
          <w:rFonts w:cs="Arial"/>
        </w:rPr>
        <w:t>APPLICATION: All programs and departments operated by CMHCM.</w:t>
      </w:r>
    </w:p>
    <w:p w:rsidR="00145CC2" w:rsidRDefault="00145CC2">
      <w:pPr>
        <w:rPr>
          <w:rFonts w:cs="Arial"/>
        </w:rPr>
      </w:pPr>
    </w:p>
    <w:p w:rsidR="006E27B5" w:rsidRDefault="00145CC2" w:rsidP="006E27B5">
      <w:pPr>
        <w:numPr>
          <w:ilvl w:val="0"/>
          <w:numId w:val="4"/>
        </w:numPr>
        <w:tabs>
          <w:tab w:val="num" w:pos="1800"/>
        </w:tabs>
      </w:pPr>
      <w:r>
        <w:t xml:space="preserve">REFERENCES: </w:t>
      </w:r>
    </w:p>
    <w:p w:rsidR="006E27B5" w:rsidRPr="006E27B5" w:rsidRDefault="006E27B5" w:rsidP="006E27B5">
      <w:pPr>
        <w:pStyle w:val="ListParagraph"/>
        <w:numPr>
          <w:ilvl w:val="1"/>
          <w:numId w:val="4"/>
        </w:numPr>
        <w:rPr>
          <w:rFonts w:ascii="Arial" w:hAnsi="Arial" w:cs="Arial"/>
          <w:sz w:val="20"/>
          <w:szCs w:val="20"/>
        </w:rPr>
      </w:pPr>
      <w:r w:rsidRPr="006E27B5">
        <w:rPr>
          <w:rFonts w:ascii="Arial" w:hAnsi="Arial" w:cs="Arial"/>
          <w:bCs/>
          <w:sz w:val="20"/>
          <w:szCs w:val="20"/>
        </w:rPr>
        <w:t>The Medicaid Managed Specialty Supports and Services Concurrent 1915(</w:t>
      </w:r>
      <w:proofErr w:type="spellStart"/>
      <w:r w:rsidRPr="006E27B5">
        <w:rPr>
          <w:rFonts w:ascii="Arial" w:hAnsi="Arial" w:cs="Arial"/>
          <w:bCs/>
          <w:sz w:val="20"/>
          <w:szCs w:val="20"/>
        </w:rPr>
        <w:t>i</w:t>
      </w:r>
      <w:proofErr w:type="spellEnd"/>
      <w:r w:rsidRPr="006E27B5">
        <w:rPr>
          <w:rFonts w:ascii="Arial" w:hAnsi="Arial" w:cs="Arial"/>
          <w:bCs/>
          <w:sz w:val="20"/>
          <w:szCs w:val="20"/>
        </w:rPr>
        <w:t>)/(c) 1115 Waiver Program(s), the 1115 Healthy Michigan Plan and Substance Use Disorder Community Grant Programs Agreement</w:t>
      </w:r>
      <w:bookmarkStart w:id="0" w:name="_GoBack"/>
      <w:bookmarkEnd w:id="0"/>
      <w:r w:rsidRPr="006E27B5">
        <w:rPr>
          <w:rFonts w:ascii="Arial" w:hAnsi="Arial" w:cs="Arial"/>
          <w:bCs/>
          <w:sz w:val="20"/>
          <w:szCs w:val="20"/>
        </w:rPr>
        <w:t xml:space="preserve"> with Mid-State Health Network</w:t>
      </w:r>
    </w:p>
    <w:p w:rsidR="00055823" w:rsidRDefault="00055823" w:rsidP="00055823">
      <w:pPr>
        <w:numPr>
          <w:ilvl w:val="1"/>
          <w:numId w:val="4"/>
        </w:numPr>
        <w:tabs>
          <w:tab w:val="num" w:pos="1800"/>
        </w:tabs>
      </w:pPr>
      <w:r w:rsidRPr="00055823">
        <w:rPr>
          <w:rFonts w:cs="Arial"/>
          <w:szCs w:val="20"/>
        </w:rPr>
        <w:t xml:space="preserve">Michigan Department of Health </w:t>
      </w:r>
      <w:r w:rsidR="00CD183D">
        <w:rPr>
          <w:rFonts w:cs="Arial"/>
          <w:szCs w:val="20"/>
        </w:rPr>
        <w:t>and Human Services (MD</w:t>
      </w:r>
      <w:r w:rsidRPr="00055823">
        <w:rPr>
          <w:rFonts w:cs="Arial"/>
          <w:szCs w:val="20"/>
        </w:rPr>
        <w:t>H</w:t>
      </w:r>
      <w:r w:rsidR="00CD183D">
        <w:rPr>
          <w:rFonts w:cs="Arial"/>
          <w:szCs w:val="20"/>
        </w:rPr>
        <w:t>HS</w:t>
      </w:r>
      <w:r w:rsidRPr="00055823">
        <w:rPr>
          <w:rFonts w:cs="Arial"/>
          <w:szCs w:val="20"/>
        </w:rPr>
        <w:t>)/Community Mental Health Service Program (CMHSP) Managed Mental Health Support and Services Contract</w:t>
      </w:r>
    </w:p>
    <w:p w:rsidR="00145CC2" w:rsidRDefault="00145CC2">
      <w:pPr>
        <w:numPr>
          <w:ilvl w:val="1"/>
          <w:numId w:val="4"/>
        </w:numPr>
        <w:tabs>
          <w:tab w:val="num" w:pos="1800"/>
        </w:tabs>
      </w:pPr>
      <w:r>
        <w:t>Health Insurance Accountability Act (HIPAA)</w:t>
      </w:r>
    </w:p>
    <w:p w:rsidR="00145CC2" w:rsidRDefault="00145CC2">
      <w:pPr>
        <w:numPr>
          <w:ilvl w:val="1"/>
          <w:numId w:val="4"/>
        </w:numPr>
        <w:tabs>
          <w:tab w:val="num" w:pos="1800"/>
        </w:tabs>
      </w:pPr>
      <w:r>
        <w:t>Age Discrimination in Employment Act</w:t>
      </w:r>
    </w:p>
    <w:p w:rsidR="00145CC2" w:rsidRDefault="00145CC2">
      <w:pPr>
        <w:numPr>
          <w:ilvl w:val="1"/>
          <w:numId w:val="4"/>
        </w:numPr>
        <w:tabs>
          <w:tab w:val="num" w:pos="1800"/>
        </w:tabs>
      </w:pPr>
      <w:r>
        <w:t>Employee Retirement Income Security Act</w:t>
      </w:r>
    </w:p>
    <w:p w:rsidR="00145CC2" w:rsidRDefault="00145CC2">
      <w:pPr>
        <w:numPr>
          <w:ilvl w:val="1"/>
          <w:numId w:val="4"/>
        </w:numPr>
        <w:tabs>
          <w:tab w:val="num" w:pos="1800"/>
        </w:tabs>
      </w:pPr>
      <w:r>
        <w:t>Equal Pay Act</w:t>
      </w:r>
    </w:p>
    <w:p w:rsidR="00145CC2" w:rsidRDefault="00145CC2">
      <w:pPr>
        <w:numPr>
          <w:ilvl w:val="1"/>
          <w:numId w:val="4"/>
        </w:numPr>
        <w:tabs>
          <w:tab w:val="num" w:pos="1800"/>
        </w:tabs>
      </w:pPr>
      <w:r>
        <w:t>Fair Labor Standards Act</w:t>
      </w:r>
    </w:p>
    <w:p w:rsidR="00145CC2" w:rsidRDefault="00145CC2">
      <w:pPr>
        <w:numPr>
          <w:ilvl w:val="1"/>
          <w:numId w:val="4"/>
        </w:numPr>
        <w:tabs>
          <w:tab w:val="num" w:pos="1800"/>
        </w:tabs>
      </w:pPr>
      <w:r>
        <w:t>Immigration Reform and Control Act</w:t>
      </w:r>
    </w:p>
    <w:p w:rsidR="00145CC2" w:rsidRDefault="00145CC2">
      <w:pPr>
        <w:numPr>
          <w:ilvl w:val="1"/>
          <w:numId w:val="4"/>
        </w:numPr>
        <w:tabs>
          <w:tab w:val="num" w:pos="1800"/>
        </w:tabs>
      </w:pPr>
      <w:r>
        <w:t>Occupational Safety and Control Act</w:t>
      </w:r>
    </w:p>
    <w:p w:rsidR="00145CC2" w:rsidRDefault="00145CC2">
      <w:pPr>
        <w:numPr>
          <w:ilvl w:val="1"/>
          <w:numId w:val="4"/>
        </w:numPr>
        <w:tabs>
          <w:tab w:val="num" w:pos="1800"/>
        </w:tabs>
      </w:pPr>
      <w:r>
        <w:t>Title VII of the Civil Rights Act</w:t>
      </w:r>
    </w:p>
    <w:p w:rsidR="00C20B0F" w:rsidRPr="001F3DCC" w:rsidRDefault="00C20B0F">
      <w:pPr>
        <w:numPr>
          <w:ilvl w:val="1"/>
          <w:numId w:val="4"/>
        </w:numPr>
        <w:tabs>
          <w:tab w:val="num" w:pos="1800"/>
        </w:tabs>
      </w:pPr>
      <w:r w:rsidRPr="001F3DCC">
        <w:t>Records Reproduction Act</w:t>
      </w:r>
    </w:p>
    <w:p w:rsidR="000425ED" w:rsidRPr="001F3DCC" w:rsidRDefault="00145CC2" w:rsidP="000425ED">
      <w:pPr>
        <w:numPr>
          <w:ilvl w:val="1"/>
          <w:numId w:val="4"/>
        </w:numPr>
        <w:tabs>
          <w:tab w:val="num" w:pos="1800"/>
        </w:tabs>
      </w:pPr>
      <w:r w:rsidRPr="001F3DCC">
        <w:t>State of Michigan</w:t>
      </w:r>
      <w:r w:rsidR="00947CD0" w:rsidRPr="001F3DCC">
        <w:t xml:space="preserve">, </w:t>
      </w:r>
      <w:r w:rsidR="000509AD" w:rsidRPr="001F3DCC">
        <w:t xml:space="preserve">Michigan Historical Center, </w:t>
      </w:r>
      <w:r w:rsidRPr="001F3DCC">
        <w:t>Department</w:t>
      </w:r>
      <w:r w:rsidR="001F3DCC" w:rsidRPr="001F3DCC">
        <w:t xml:space="preserve"> of History, Arts and Libraries, </w:t>
      </w:r>
      <w:r w:rsidR="000509AD" w:rsidRPr="001F3DCC">
        <w:t>General</w:t>
      </w:r>
      <w:r w:rsidRPr="001F3DCC">
        <w:t xml:space="preserve"> Records Retention and Disposal Schedule</w:t>
      </w:r>
      <w:r w:rsidR="000509AD" w:rsidRPr="001F3DCC">
        <w:t xml:space="preserve"> </w:t>
      </w:r>
      <w:r w:rsidR="000425ED" w:rsidRPr="001F3DCC">
        <w:t>(GS1) for Non-Record Materials and (GS</w:t>
      </w:r>
      <w:r w:rsidR="000509AD" w:rsidRPr="001F3DCC">
        <w:t>20) for Community Mental Health Service Providers</w:t>
      </w:r>
    </w:p>
    <w:p w:rsidR="00145CC2" w:rsidRDefault="00145CC2">
      <w:pPr>
        <w:pStyle w:val="Header"/>
        <w:tabs>
          <w:tab w:val="clear" w:pos="4320"/>
          <w:tab w:val="clear" w:pos="8640"/>
          <w:tab w:val="num" w:pos="1800"/>
        </w:tabs>
      </w:pPr>
    </w:p>
    <w:p w:rsidR="00145CC2" w:rsidRDefault="00145CC2">
      <w:pPr>
        <w:numPr>
          <w:ilvl w:val="0"/>
          <w:numId w:val="4"/>
        </w:numPr>
        <w:tabs>
          <w:tab w:val="num" w:pos="1800"/>
        </w:tabs>
      </w:pPr>
      <w:r>
        <w:t>DEFINITIONS:</w:t>
      </w:r>
    </w:p>
    <w:p w:rsidR="00145CC2" w:rsidRDefault="00145CC2"/>
    <w:tbl>
      <w:tblPr>
        <w:tblW w:w="0" w:type="auto"/>
        <w:tblInd w:w="768" w:type="dxa"/>
        <w:tblLook w:val="0000" w:firstRow="0" w:lastRow="0" w:firstColumn="0" w:lastColumn="0" w:noHBand="0" w:noVBand="0"/>
      </w:tblPr>
      <w:tblGrid>
        <w:gridCol w:w="2015"/>
        <w:gridCol w:w="7441"/>
      </w:tblGrid>
      <w:tr w:rsidR="00145CC2" w:rsidTr="00C20B0F">
        <w:tc>
          <w:tcPr>
            <w:tcW w:w="2015" w:type="dxa"/>
          </w:tcPr>
          <w:p w:rsidR="00145CC2" w:rsidRPr="00E559CD" w:rsidRDefault="00145CC2" w:rsidP="00145CC2">
            <w:pPr>
              <w:numPr>
                <w:ilvl w:val="0"/>
                <w:numId w:val="6"/>
              </w:numPr>
              <w:tabs>
                <w:tab w:val="clear" w:pos="720"/>
                <w:tab w:val="num" w:pos="332"/>
              </w:tabs>
              <w:ind w:left="332" w:hanging="332"/>
            </w:pPr>
            <w:r w:rsidRPr="00E559CD">
              <w:t>CONFIDENTIAL</w:t>
            </w:r>
          </w:p>
          <w:p w:rsidR="00145CC2" w:rsidRPr="00E559CD" w:rsidRDefault="00145CC2">
            <w:pPr>
              <w:tabs>
                <w:tab w:val="num" w:pos="332"/>
                <w:tab w:val="num" w:pos="1800"/>
              </w:tabs>
              <w:ind w:left="332" w:hanging="332"/>
            </w:pPr>
            <w:r w:rsidRPr="00E559CD">
              <w:tab/>
              <w:t>RECORD</w:t>
            </w:r>
          </w:p>
        </w:tc>
        <w:tc>
          <w:tcPr>
            <w:tcW w:w="7657" w:type="dxa"/>
          </w:tcPr>
          <w:p w:rsidR="00145CC2" w:rsidRDefault="00145CC2">
            <w:pPr>
              <w:pStyle w:val="Header"/>
              <w:tabs>
                <w:tab w:val="clear" w:pos="4320"/>
                <w:tab w:val="clear" w:pos="8640"/>
                <w:tab w:val="num" w:pos="1800"/>
              </w:tabs>
            </w:pPr>
            <w:r>
              <w:t>Individual records of current or former consumers or staff employees; records that include “protected health information” as defined by HIPAA and its regulations; any other records where usage would constitute an invasion of privacy.</w:t>
            </w:r>
          </w:p>
        </w:tc>
      </w:tr>
      <w:tr w:rsidR="00C20B0F" w:rsidTr="00C20B0F">
        <w:tc>
          <w:tcPr>
            <w:tcW w:w="2015" w:type="dxa"/>
          </w:tcPr>
          <w:p w:rsidR="00C20B0F" w:rsidRPr="00E559CD" w:rsidRDefault="00C20B0F">
            <w:pPr>
              <w:tabs>
                <w:tab w:val="num" w:pos="332"/>
                <w:tab w:val="num" w:pos="1800"/>
              </w:tabs>
              <w:ind w:left="332" w:hanging="332"/>
              <w:rPr>
                <w:sz w:val="16"/>
              </w:rPr>
            </w:pPr>
          </w:p>
        </w:tc>
        <w:tc>
          <w:tcPr>
            <w:tcW w:w="7657" w:type="dxa"/>
          </w:tcPr>
          <w:p w:rsidR="00C20B0F" w:rsidRDefault="00C20B0F">
            <w:pPr>
              <w:tabs>
                <w:tab w:val="num" w:pos="1800"/>
              </w:tabs>
              <w:rPr>
                <w:sz w:val="16"/>
              </w:rPr>
            </w:pPr>
          </w:p>
        </w:tc>
      </w:tr>
      <w:tr w:rsidR="00C20B0F" w:rsidRPr="00C20B0F" w:rsidTr="009538E8">
        <w:tc>
          <w:tcPr>
            <w:tcW w:w="2015" w:type="dxa"/>
          </w:tcPr>
          <w:p w:rsidR="00C20B0F" w:rsidRPr="001F3DCC" w:rsidRDefault="00C20B0F" w:rsidP="00E559CD">
            <w:pPr>
              <w:numPr>
                <w:ilvl w:val="0"/>
                <w:numId w:val="6"/>
              </w:numPr>
              <w:tabs>
                <w:tab w:val="clear" w:pos="720"/>
                <w:tab w:val="num" w:pos="332"/>
              </w:tabs>
              <w:ind w:left="332" w:hanging="332"/>
            </w:pPr>
            <w:r w:rsidRPr="001F3DCC">
              <w:t>RETENTION</w:t>
            </w:r>
            <w:r w:rsidR="00193DAB" w:rsidRPr="001F3DCC">
              <w:t xml:space="preserve"> </w:t>
            </w:r>
            <w:r w:rsidRPr="001F3DCC">
              <w:t>SCHEDULE</w:t>
            </w:r>
          </w:p>
        </w:tc>
        <w:tc>
          <w:tcPr>
            <w:tcW w:w="7657" w:type="dxa"/>
          </w:tcPr>
          <w:p w:rsidR="00C20B0F" w:rsidRPr="001F3DCC" w:rsidRDefault="00193DAB" w:rsidP="00214D2A">
            <w:pPr>
              <w:pStyle w:val="Header"/>
              <w:tabs>
                <w:tab w:val="clear" w:pos="4320"/>
                <w:tab w:val="clear" w:pos="8640"/>
                <w:tab w:val="num" w:pos="1800"/>
              </w:tabs>
            </w:pPr>
            <w:r w:rsidRPr="001F3DCC">
              <w:rPr>
                <w:rStyle w:val="shortdesc1"/>
                <w:color w:val="0D0D0D"/>
                <w:sz w:val="20"/>
                <w:szCs w:val="20"/>
              </w:rPr>
              <w:t>Schedules define how long records need to be retained to satisfy administrative, fiscal, legal and historical requirements, and they specify if/when records should be destroyed</w:t>
            </w:r>
            <w:r w:rsidR="00214D2A" w:rsidRPr="001F3DCC">
              <w:rPr>
                <w:rStyle w:val="shortdesc1"/>
                <w:color w:val="0D0D0D"/>
                <w:sz w:val="20"/>
                <w:szCs w:val="20"/>
              </w:rPr>
              <w:t>.</w:t>
            </w:r>
            <w:r w:rsidR="00C20B0F" w:rsidRPr="001F3DCC">
              <w:rPr>
                <w:sz w:val="22"/>
                <w:szCs w:val="22"/>
              </w:rPr>
              <w:t xml:space="preserve"> </w:t>
            </w:r>
          </w:p>
        </w:tc>
      </w:tr>
      <w:tr w:rsidR="000425ED" w:rsidTr="00C20B0F">
        <w:tc>
          <w:tcPr>
            <w:tcW w:w="2015" w:type="dxa"/>
          </w:tcPr>
          <w:p w:rsidR="000425ED" w:rsidRPr="001F3DCC" w:rsidRDefault="000425ED">
            <w:pPr>
              <w:tabs>
                <w:tab w:val="num" w:pos="332"/>
                <w:tab w:val="num" w:pos="1800"/>
              </w:tabs>
              <w:ind w:left="332" w:hanging="332"/>
              <w:rPr>
                <w:sz w:val="16"/>
              </w:rPr>
            </w:pPr>
          </w:p>
        </w:tc>
        <w:tc>
          <w:tcPr>
            <w:tcW w:w="7657" w:type="dxa"/>
          </w:tcPr>
          <w:p w:rsidR="000425ED" w:rsidRPr="001F3DCC" w:rsidRDefault="000425ED">
            <w:pPr>
              <w:tabs>
                <w:tab w:val="num" w:pos="1800"/>
              </w:tabs>
              <w:rPr>
                <w:sz w:val="16"/>
              </w:rPr>
            </w:pPr>
          </w:p>
        </w:tc>
      </w:tr>
      <w:tr w:rsidR="000425ED" w:rsidRPr="00C20B0F" w:rsidTr="00C162A7">
        <w:tc>
          <w:tcPr>
            <w:tcW w:w="2015" w:type="dxa"/>
          </w:tcPr>
          <w:p w:rsidR="000425ED" w:rsidRPr="001F3DCC" w:rsidRDefault="000425ED" w:rsidP="000425ED">
            <w:pPr>
              <w:numPr>
                <w:ilvl w:val="0"/>
                <w:numId w:val="6"/>
              </w:numPr>
              <w:tabs>
                <w:tab w:val="clear" w:pos="720"/>
                <w:tab w:val="num" w:pos="332"/>
              </w:tabs>
              <w:ind w:left="332" w:hanging="332"/>
            </w:pPr>
            <w:r w:rsidRPr="001F3DCC">
              <w:t xml:space="preserve">NON-RECORD </w:t>
            </w:r>
          </w:p>
        </w:tc>
        <w:tc>
          <w:tcPr>
            <w:tcW w:w="7657" w:type="dxa"/>
          </w:tcPr>
          <w:p w:rsidR="000425ED" w:rsidRPr="001F3DCC" w:rsidRDefault="000425ED" w:rsidP="00C162A7">
            <w:pPr>
              <w:pStyle w:val="Header"/>
              <w:tabs>
                <w:tab w:val="clear" w:pos="4320"/>
                <w:tab w:val="clear" w:pos="8640"/>
                <w:tab w:val="num" w:pos="1800"/>
              </w:tabs>
            </w:pPr>
            <w:r w:rsidRPr="001F3DCC">
              <w:t xml:space="preserve">Extra copies of documents retained only for convenience of reference, such as “for your information” documents, tickler files, follow-up of correspondence, word processed files when the official record-copy is printed out and retained, and extra or identical duplicate copies of records if the official record has been retained by the agency. </w:t>
            </w:r>
          </w:p>
          <w:p w:rsidR="000425ED" w:rsidRPr="001F3DCC" w:rsidRDefault="000425ED" w:rsidP="00C162A7">
            <w:pPr>
              <w:pStyle w:val="Header"/>
              <w:tabs>
                <w:tab w:val="clear" w:pos="4320"/>
                <w:tab w:val="clear" w:pos="8640"/>
                <w:tab w:val="num" w:pos="1800"/>
              </w:tabs>
            </w:pPr>
          </w:p>
          <w:p w:rsidR="000425ED" w:rsidRPr="001F3DCC" w:rsidRDefault="000425ED" w:rsidP="00C162A7">
            <w:pPr>
              <w:pStyle w:val="Header"/>
              <w:tabs>
                <w:tab w:val="clear" w:pos="4320"/>
                <w:tab w:val="clear" w:pos="8640"/>
                <w:tab w:val="num" w:pos="1800"/>
              </w:tabs>
            </w:pPr>
            <w:r w:rsidRPr="001F3DCC">
              <w:t>Publications, forms, and printed documents, including stocks of those that are superseded or outdated.</w:t>
            </w:r>
          </w:p>
          <w:p w:rsidR="000425ED" w:rsidRPr="001F3DCC" w:rsidRDefault="000425ED" w:rsidP="00C162A7">
            <w:pPr>
              <w:pStyle w:val="Header"/>
              <w:tabs>
                <w:tab w:val="clear" w:pos="4320"/>
                <w:tab w:val="clear" w:pos="8640"/>
                <w:tab w:val="num" w:pos="1800"/>
              </w:tabs>
            </w:pPr>
          </w:p>
          <w:p w:rsidR="000425ED" w:rsidRPr="001F3DCC" w:rsidRDefault="000425ED" w:rsidP="00C162A7">
            <w:pPr>
              <w:pStyle w:val="Header"/>
              <w:tabs>
                <w:tab w:val="clear" w:pos="4320"/>
                <w:tab w:val="clear" w:pos="8640"/>
                <w:tab w:val="num" w:pos="1800"/>
              </w:tabs>
            </w:pPr>
            <w:r w:rsidRPr="001F3DCC">
              <w:t>Preliminary drafts of letters, memoranda, reports, worksheets, and internal notes (including those that are word processed) that do not represent significant basic steps in the preparation of public records.</w:t>
            </w:r>
          </w:p>
          <w:p w:rsidR="000425ED" w:rsidRPr="001F3DCC" w:rsidRDefault="000425ED" w:rsidP="00C162A7">
            <w:pPr>
              <w:pStyle w:val="Header"/>
              <w:tabs>
                <w:tab w:val="clear" w:pos="4320"/>
                <w:tab w:val="clear" w:pos="8640"/>
                <w:tab w:val="num" w:pos="1800"/>
              </w:tabs>
            </w:pPr>
          </w:p>
          <w:p w:rsidR="000425ED" w:rsidRPr="001F3DCC" w:rsidRDefault="000425ED" w:rsidP="00C162A7">
            <w:pPr>
              <w:pStyle w:val="Header"/>
              <w:tabs>
                <w:tab w:val="clear" w:pos="4320"/>
                <w:tab w:val="clear" w:pos="8640"/>
                <w:tab w:val="num" w:pos="1800"/>
              </w:tabs>
            </w:pPr>
            <w:r w:rsidRPr="001F3DCC">
              <w:t>Letters of transmittal (including routing slips) which do not add any information to the transmitted material, and other types of routine correspondence (may include email messages) that do not document significant activities of the agency.</w:t>
            </w:r>
          </w:p>
          <w:p w:rsidR="000425ED" w:rsidRPr="001F3DCC" w:rsidRDefault="000425ED" w:rsidP="00C162A7">
            <w:pPr>
              <w:pStyle w:val="Header"/>
              <w:tabs>
                <w:tab w:val="clear" w:pos="4320"/>
                <w:tab w:val="clear" w:pos="8640"/>
                <w:tab w:val="num" w:pos="1800"/>
              </w:tabs>
            </w:pPr>
          </w:p>
          <w:p w:rsidR="000425ED" w:rsidRDefault="000425ED" w:rsidP="00C162A7">
            <w:pPr>
              <w:pStyle w:val="Header"/>
              <w:tabs>
                <w:tab w:val="clear" w:pos="4320"/>
                <w:tab w:val="clear" w:pos="8640"/>
                <w:tab w:val="num" w:pos="1800"/>
              </w:tabs>
            </w:pPr>
            <w:r w:rsidRPr="001F3DCC">
              <w:t>Shorthand notes and recordings that have been transcribed into another format for official retention purposes.</w:t>
            </w:r>
          </w:p>
          <w:p w:rsidR="000B5725" w:rsidRPr="001F3DCC" w:rsidRDefault="000B5725" w:rsidP="00C162A7">
            <w:pPr>
              <w:pStyle w:val="Header"/>
              <w:tabs>
                <w:tab w:val="clear" w:pos="4320"/>
                <w:tab w:val="clear" w:pos="8640"/>
                <w:tab w:val="num" w:pos="1800"/>
              </w:tabs>
            </w:pPr>
          </w:p>
          <w:p w:rsidR="000425ED" w:rsidRPr="001F3DCC" w:rsidRDefault="000425ED" w:rsidP="00C162A7">
            <w:pPr>
              <w:pStyle w:val="Header"/>
              <w:tabs>
                <w:tab w:val="clear" w:pos="4320"/>
                <w:tab w:val="clear" w:pos="8640"/>
                <w:tab w:val="num" w:pos="1800"/>
              </w:tabs>
            </w:pPr>
            <w:r w:rsidRPr="001F3DCC">
              <w:t>Miscellaneous notices or memoranda (may include email messages) which do not relate to the legal and functional responsibilities of the agency, such as notices of community events, employee benefits, holidays, etc.</w:t>
            </w:r>
          </w:p>
          <w:p w:rsidR="000425ED" w:rsidRPr="001F3DCC" w:rsidRDefault="000425ED" w:rsidP="00C162A7">
            <w:pPr>
              <w:pStyle w:val="Header"/>
              <w:tabs>
                <w:tab w:val="clear" w:pos="4320"/>
                <w:tab w:val="clear" w:pos="8640"/>
                <w:tab w:val="num" w:pos="1800"/>
              </w:tabs>
            </w:pPr>
          </w:p>
          <w:p w:rsidR="000425ED" w:rsidRPr="001F3DCC" w:rsidRDefault="000425ED" w:rsidP="00C162A7">
            <w:pPr>
              <w:pStyle w:val="Header"/>
              <w:tabs>
                <w:tab w:val="clear" w:pos="4320"/>
                <w:tab w:val="clear" w:pos="8640"/>
                <w:tab w:val="num" w:pos="1800"/>
              </w:tabs>
            </w:pPr>
            <w:r w:rsidRPr="001F3DCC">
              <w:t>Media used for printing or other record reproduction processes.</w:t>
            </w:r>
          </w:p>
          <w:p w:rsidR="000425ED" w:rsidRPr="001F3DCC" w:rsidRDefault="000425ED" w:rsidP="00C162A7">
            <w:pPr>
              <w:pStyle w:val="Header"/>
              <w:tabs>
                <w:tab w:val="clear" w:pos="4320"/>
                <w:tab w:val="clear" w:pos="8640"/>
                <w:tab w:val="num" w:pos="1800"/>
              </w:tabs>
            </w:pPr>
          </w:p>
          <w:p w:rsidR="000425ED" w:rsidRPr="001F3DCC" w:rsidRDefault="000425ED" w:rsidP="00C162A7">
            <w:pPr>
              <w:pStyle w:val="Header"/>
              <w:tabs>
                <w:tab w:val="clear" w:pos="4320"/>
                <w:tab w:val="clear" w:pos="8640"/>
                <w:tab w:val="num" w:pos="1800"/>
              </w:tabs>
            </w:pPr>
            <w:bookmarkStart w:id="1" w:name="_Hlk102459625"/>
            <w:r w:rsidRPr="001F3DCC">
              <w:t>Catalogs, trade journals, and other publications or papers that are received from outside sources and are not essential to the operation of the agency.</w:t>
            </w:r>
            <w:bookmarkEnd w:id="1"/>
          </w:p>
        </w:tc>
      </w:tr>
      <w:tr w:rsidR="00145CC2" w:rsidTr="00C20B0F">
        <w:tc>
          <w:tcPr>
            <w:tcW w:w="2015" w:type="dxa"/>
          </w:tcPr>
          <w:p w:rsidR="00145CC2" w:rsidRPr="00B04FB1" w:rsidRDefault="00145CC2">
            <w:pPr>
              <w:tabs>
                <w:tab w:val="num" w:pos="332"/>
                <w:tab w:val="num" w:pos="1800"/>
              </w:tabs>
              <w:ind w:left="332" w:hanging="332"/>
              <w:rPr>
                <w:sz w:val="16"/>
              </w:rPr>
            </w:pPr>
          </w:p>
        </w:tc>
        <w:tc>
          <w:tcPr>
            <w:tcW w:w="7657" w:type="dxa"/>
          </w:tcPr>
          <w:p w:rsidR="00145CC2" w:rsidRPr="00B04FB1" w:rsidRDefault="00145CC2">
            <w:pPr>
              <w:tabs>
                <w:tab w:val="num" w:pos="1800"/>
              </w:tabs>
              <w:rPr>
                <w:sz w:val="16"/>
              </w:rPr>
            </w:pPr>
          </w:p>
        </w:tc>
      </w:tr>
      <w:tr w:rsidR="00145CC2" w:rsidTr="00C20B0F">
        <w:tc>
          <w:tcPr>
            <w:tcW w:w="2015" w:type="dxa"/>
          </w:tcPr>
          <w:p w:rsidR="00145CC2" w:rsidRDefault="00145CC2" w:rsidP="00145CC2">
            <w:pPr>
              <w:numPr>
                <w:ilvl w:val="0"/>
                <w:numId w:val="6"/>
              </w:numPr>
              <w:tabs>
                <w:tab w:val="clear" w:pos="720"/>
                <w:tab w:val="num" w:pos="332"/>
              </w:tabs>
              <w:ind w:left="332" w:hanging="332"/>
            </w:pPr>
            <w:r>
              <w:t>RECORD</w:t>
            </w:r>
          </w:p>
        </w:tc>
        <w:tc>
          <w:tcPr>
            <w:tcW w:w="7657" w:type="dxa"/>
          </w:tcPr>
          <w:p w:rsidR="00145CC2" w:rsidRDefault="00145CC2">
            <w:pPr>
              <w:tabs>
                <w:tab w:val="num" w:pos="1800"/>
              </w:tabs>
            </w:pPr>
            <w:r>
              <w:t xml:space="preserve">Records include </w:t>
            </w:r>
            <w:r w:rsidRPr="001F3DCC">
              <w:t xml:space="preserve">all papers, </w:t>
            </w:r>
            <w:r w:rsidR="00C20B0F" w:rsidRPr="001F3DCC">
              <w:t xml:space="preserve">digital images, e-mail messages, databases, maps, </w:t>
            </w:r>
            <w:r w:rsidRPr="001F3DCC">
              <w:t>photographs, machine-readable materials, or other documentary materials, regardless of physical form or characteristics, made or received by CMHCM in connection with the</w:t>
            </w:r>
            <w:r>
              <w:t xml:space="preserve"> transaction of public business and preserved or appropriate for preservation by CMHCM or its legitimate successor as evidence of the organization, functions, policies, decisions, procedures, operations, or other activities because of the informational value of the data in them.</w:t>
            </w:r>
          </w:p>
        </w:tc>
      </w:tr>
      <w:tr w:rsidR="00145CC2" w:rsidTr="00C20B0F">
        <w:tc>
          <w:tcPr>
            <w:tcW w:w="2015" w:type="dxa"/>
          </w:tcPr>
          <w:p w:rsidR="00145CC2" w:rsidRDefault="00145CC2">
            <w:pPr>
              <w:tabs>
                <w:tab w:val="num" w:pos="332"/>
                <w:tab w:val="num" w:pos="1800"/>
              </w:tabs>
              <w:ind w:left="332" w:hanging="332"/>
              <w:rPr>
                <w:sz w:val="16"/>
              </w:rPr>
            </w:pPr>
          </w:p>
        </w:tc>
        <w:tc>
          <w:tcPr>
            <w:tcW w:w="7657" w:type="dxa"/>
          </w:tcPr>
          <w:p w:rsidR="00145CC2" w:rsidRDefault="00145CC2">
            <w:pPr>
              <w:tabs>
                <w:tab w:val="num" w:pos="1800"/>
              </w:tabs>
              <w:rPr>
                <w:sz w:val="16"/>
              </w:rPr>
            </w:pPr>
          </w:p>
        </w:tc>
      </w:tr>
      <w:tr w:rsidR="00145CC2" w:rsidTr="00C20B0F">
        <w:tc>
          <w:tcPr>
            <w:tcW w:w="2015" w:type="dxa"/>
          </w:tcPr>
          <w:p w:rsidR="00145CC2" w:rsidRDefault="00145CC2" w:rsidP="00145CC2">
            <w:pPr>
              <w:numPr>
                <w:ilvl w:val="0"/>
                <w:numId w:val="6"/>
              </w:numPr>
              <w:tabs>
                <w:tab w:val="clear" w:pos="720"/>
                <w:tab w:val="num" w:pos="332"/>
              </w:tabs>
              <w:ind w:left="332" w:hanging="332"/>
            </w:pPr>
            <w:r>
              <w:t xml:space="preserve">RETENTION </w:t>
            </w:r>
          </w:p>
          <w:p w:rsidR="00145CC2" w:rsidRDefault="00145CC2">
            <w:pPr>
              <w:tabs>
                <w:tab w:val="num" w:pos="332"/>
                <w:tab w:val="num" w:pos="1800"/>
              </w:tabs>
              <w:ind w:left="332" w:hanging="332"/>
            </w:pPr>
            <w:r>
              <w:tab/>
              <w:t>PERIOD</w:t>
            </w:r>
          </w:p>
        </w:tc>
        <w:tc>
          <w:tcPr>
            <w:tcW w:w="7657" w:type="dxa"/>
          </w:tcPr>
          <w:p w:rsidR="00145CC2" w:rsidRDefault="00145CC2">
            <w:pPr>
              <w:pStyle w:val="Header"/>
              <w:tabs>
                <w:tab w:val="clear" w:pos="4320"/>
                <w:tab w:val="clear" w:pos="8640"/>
                <w:tab w:val="num" w:pos="1800"/>
              </w:tabs>
            </w:pPr>
            <w:r>
              <w:t>The amount of time a record must be retained before destruction or archival preservation.</w:t>
            </w:r>
          </w:p>
        </w:tc>
      </w:tr>
    </w:tbl>
    <w:p w:rsidR="00145CC2" w:rsidRDefault="00145CC2">
      <w:pPr>
        <w:tabs>
          <w:tab w:val="num" w:pos="1800"/>
        </w:tabs>
      </w:pPr>
    </w:p>
    <w:p w:rsidR="00145CC2" w:rsidRDefault="00145CC2" w:rsidP="00962101">
      <w:pPr>
        <w:pStyle w:val="Header"/>
        <w:numPr>
          <w:ilvl w:val="0"/>
          <w:numId w:val="5"/>
        </w:numPr>
        <w:tabs>
          <w:tab w:val="clear" w:pos="4320"/>
          <w:tab w:val="clear" w:pos="8640"/>
          <w:tab w:val="left" w:pos="-1440"/>
          <w:tab w:val="num" w:pos="770"/>
        </w:tabs>
      </w:pPr>
      <w:r>
        <w:t xml:space="preserve">POLICY:   </w:t>
      </w:r>
    </w:p>
    <w:p w:rsidR="00C20B0F" w:rsidRPr="001F3DCC" w:rsidRDefault="00C20B0F" w:rsidP="00145CC2">
      <w:pPr>
        <w:pStyle w:val="Header"/>
        <w:numPr>
          <w:ilvl w:val="3"/>
          <w:numId w:val="5"/>
        </w:numPr>
        <w:tabs>
          <w:tab w:val="clear" w:pos="1080"/>
          <w:tab w:val="clear" w:pos="4320"/>
          <w:tab w:val="clear" w:pos="8640"/>
          <w:tab w:val="left" w:pos="-1440"/>
          <w:tab w:val="num" w:pos="1100"/>
        </w:tabs>
        <w:ind w:left="1100" w:hanging="330"/>
      </w:pPr>
      <w:r w:rsidRPr="001F3DCC">
        <w:t>CMHCM shall retain records according to the State of Michigan General Retention Schedule</w:t>
      </w:r>
      <w:r w:rsidR="00504D63" w:rsidRPr="001F3DCC">
        <w:t xml:space="preserve"> (GS1) for Non-Record Materials and (GS20</w:t>
      </w:r>
      <w:r w:rsidRPr="001F3DCC">
        <w:t>) for Community Mental Health Service Providers</w:t>
      </w:r>
      <w:r w:rsidR="00047047" w:rsidRPr="001F3DCC">
        <w:t xml:space="preserve"> (Attachment A)</w:t>
      </w:r>
      <w:r w:rsidRPr="001F3DCC">
        <w:t xml:space="preserve">. </w:t>
      </w:r>
    </w:p>
    <w:p w:rsidR="00145CC2" w:rsidRPr="001F3DCC" w:rsidRDefault="00145CC2" w:rsidP="00145CC2">
      <w:pPr>
        <w:pStyle w:val="Header"/>
        <w:numPr>
          <w:ilvl w:val="3"/>
          <w:numId w:val="5"/>
        </w:numPr>
        <w:tabs>
          <w:tab w:val="clear" w:pos="1080"/>
          <w:tab w:val="clear" w:pos="4320"/>
          <w:tab w:val="clear" w:pos="8640"/>
          <w:tab w:val="left" w:pos="-1440"/>
          <w:tab w:val="num" w:pos="1100"/>
        </w:tabs>
        <w:ind w:left="1100" w:hanging="330"/>
      </w:pPr>
      <w:r w:rsidRPr="001F3DCC">
        <w:t xml:space="preserve">CMHCM shall retain records </w:t>
      </w:r>
      <w:r w:rsidR="00C20B0F" w:rsidRPr="001F3DCC">
        <w:t xml:space="preserve">(including electronic records) </w:t>
      </w:r>
      <w:r w:rsidRPr="001F3DCC">
        <w:t xml:space="preserve">for the </w:t>
      </w:r>
      <w:r w:rsidR="00047047" w:rsidRPr="001F3DCC">
        <w:t xml:space="preserve">retention </w:t>
      </w:r>
      <w:r w:rsidRPr="001F3DCC">
        <w:t xml:space="preserve">period of their immediate or current use, unless longer retention is necessary to comply with administrative, contractual, or legal requirements. </w:t>
      </w:r>
    </w:p>
    <w:p w:rsidR="000425ED" w:rsidRPr="001F3DCC" w:rsidRDefault="00145CC2" w:rsidP="000425ED">
      <w:pPr>
        <w:pStyle w:val="Header"/>
        <w:numPr>
          <w:ilvl w:val="3"/>
          <w:numId w:val="5"/>
        </w:numPr>
        <w:tabs>
          <w:tab w:val="clear" w:pos="4320"/>
          <w:tab w:val="clear" w:pos="8640"/>
          <w:tab w:val="left" w:pos="-1440"/>
        </w:tabs>
        <w:ind w:left="1100" w:hanging="330"/>
      </w:pPr>
      <w:r w:rsidRPr="001F3DCC">
        <w:t xml:space="preserve">Confidential records shall be destroyed in a manner assuring </w:t>
      </w:r>
      <w:r w:rsidR="000425ED" w:rsidRPr="001F3DCC">
        <w:t xml:space="preserve">privacy to consumers and staff. </w:t>
      </w:r>
    </w:p>
    <w:p w:rsidR="000425ED" w:rsidRPr="001F3DCC" w:rsidRDefault="000425ED" w:rsidP="000425ED">
      <w:pPr>
        <w:pStyle w:val="Header"/>
        <w:numPr>
          <w:ilvl w:val="3"/>
          <w:numId w:val="5"/>
        </w:numPr>
        <w:tabs>
          <w:tab w:val="clear" w:pos="1080"/>
          <w:tab w:val="clear" w:pos="4320"/>
          <w:tab w:val="clear" w:pos="8640"/>
          <w:tab w:val="left" w:pos="-1440"/>
          <w:tab w:val="num" w:pos="1100"/>
        </w:tabs>
        <w:ind w:left="1100" w:hanging="330"/>
      </w:pPr>
      <w:bookmarkStart w:id="2" w:name="_Hlk102459639"/>
      <w:r w:rsidRPr="001F3DCC">
        <w:t xml:space="preserve">Non-record materials may be disposed of </w:t>
      </w:r>
      <w:r w:rsidR="00047047" w:rsidRPr="001F3DCC">
        <w:t xml:space="preserve">once the official record is finalized or </w:t>
      </w:r>
      <w:r w:rsidRPr="001F3DCC">
        <w:t xml:space="preserve">as soon as </w:t>
      </w:r>
      <w:r w:rsidR="00505E1B" w:rsidRPr="001F3DCC">
        <w:t>each has</w:t>
      </w:r>
      <w:r w:rsidRPr="001F3DCC">
        <w:t xml:space="preserve"> served </w:t>
      </w:r>
      <w:r w:rsidR="00505E1B" w:rsidRPr="001F3DCC">
        <w:t xml:space="preserve">its </w:t>
      </w:r>
      <w:r w:rsidRPr="001F3DCC">
        <w:t>intended purpose.</w:t>
      </w:r>
      <w:r w:rsidR="00047047" w:rsidRPr="001F3DCC">
        <w:t xml:space="preserve"> </w:t>
      </w:r>
    </w:p>
    <w:bookmarkEnd w:id="2"/>
    <w:p w:rsidR="00145CC2" w:rsidRPr="001F3DCC" w:rsidRDefault="00145CC2" w:rsidP="00145CC2">
      <w:pPr>
        <w:pStyle w:val="Header"/>
        <w:numPr>
          <w:ilvl w:val="3"/>
          <w:numId w:val="5"/>
        </w:numPr>
        <w:tabs>
          <w:tab w:val="clear" w:pos="1080"/>
          <w:tab w:val="clear" w:pos="4320"/>
          <w:tab w:val="clear" w:pos="8640"/>
          <w:tab w:val="left" w:pos="-1440"/>
          <w:tab w:val="num" w:pos="1100"/>
        </w:tabs>
        <w:ind w:left="1100" w:hanging="330"/>
      </w:pPr>
      <w:r w:rsidRPr="001F3DCC">
        <w:t xml:space="preserve">Records involved in any open investigation, audit, or litigation should not be destroyed.       </w:t>
      </w:r>
    </w:p>
    <w:p w:rsidR="00145CC2" w:rsidRPr="001F3DCC" w:rsidRDefault="00145CC2" w:rsidP="00145CC2">
      <w:pPr>
        <w:pStyle w:val="Header"/>
        <w:numPr>
          <w:ilvl w:val="3"/>
          <w:numId w:val="5"/>
        </w:numPr>
        <w:tabs>
          <w:tab w:val="clear" w:pos="1080"/>
          <w:tab w:val="clear" w:pos="4320"/>
          <w:tab w:val="clear" w:pos="8640"/>
          <w:tab w:val="left" w:pos="-1440"/>
          <w:tab w:val="num" w:pos="1100"/>
        </w:tabs>
        <w:ind w:left="1100" w:hanging="330"/>
      </w:pPr>
      <w:r w:rsidRPr="001F3DCC">
        <w:t xml:space="preserve">A schedule of records retention shall be established and updated to reflect changes in legislative, regulatory, organizational, and technological changes. </w:t>
      </w:r>
    </w:p>
    <w:p w:rsidR="00145CC2" w:rsidRPr="001F3DCC" w:rsidRDefault="00145CC2" w:rsidP="00145CC2">
      <w:pPr>
        <w:pStyle w:val="Header"/>
        <w:numPr>
          <w:ilvl w:val="3"/>
          <w:numId w:val="5"/>
        </w:numPr>
        <w:tabs>
          <w:tab w:val="clear" w:pos="1080"/>
          <w:tab w:val="clear" w:pos="4320"/>
          <w:tab w:val="clear" w:pos="8640"/>
          <w:tab w:val="left" w:pos="-1440"/>
          <w:tab w:val="num" w:pos="1100"/>
        </w:tabs>
        <w:ind w:left="1100" w:hanging="330"/>
      </w:pPr>
      <w:r w:rsidRPr="001F3DCC">
        <w:t xml:space="preserve">A process shall be established for the regular review of records to assure compliance with the retention schedule. </w:t>
      </w:r>
    </w:p>
    <w:p w:rsidR="00AE1D64" w:rsidRDefault="00AE1D64" w:rsidP="00AE1D64">
      <w:pPr>
        <w:pStyle w:val="Header"/>
        <w:tabs>
          <w:tab w:val="clear" w:pos="4320"/>
          <w:tab w:val="clear" w:pos="8640"/>
          <w:tab w:val="left" w:pos="-1440"/>
        </w:tabs>
      </w:pPr>
    </w:p>
    <w:p w:rsidR="00047047" w:rsidRPr="00BA3653" w:rsidRDefault="00145CC2">
      <w:pPr>
        <w:pStyle w:val="Header"/>
        <w:numPr>
          <w:ilvl w:val="0"/>
          <w:numId w:val="4"/>
        </w:numPr>
        <w:tabs>
          <w:tab w:val="clear" w:pos="4320"/>
          <w:tab w:val="clear" w:pos="8640"/>
          <w:tab w:val="left" w:pos="-1440"/>
        </w:tabs>
      </w:pPr>
      <w:r w:rsidRPr="00BA3653">
        <w:rPr>
          <w:rFonts w:cs="Arial"/>
        </w:rPr>
        <w:t>PROCEDURE</w:t>
      </w:r>
      <w:r w:rsidRPr="00BA3653">
        <w:t xml:space="preserve">: </w:t>
      </w:r>
    </w:p>
    <w:p w:rsidR="009A250B" w:rsidRPr="00BA3653" w:rsidRDefault="00BD06E2" w:rsidP="009A250B">
      <w:pPr>
        <w:pStyle w:val="Header"/>
        <w:numPr>
          <w:ilvl w:val="1"/>
          <w:numId w:val="4"/>
        </w:numPr>
        <w:tabs>
          <w:tab w:val="clear" w:pos="4320"/>
          <w:tab w:val="clear" w:pos="8640"/>
          <w:tab w:val="left" w:pos="-1440"/>
        </w:tabs>
        <w:rPr>
          <w:rFonts w:cs="Arial"/>
        </w:rPr>
      </w:pPr>
      <w:r w:rsidRPr="00BA3653">
        <w:rPr>
          <w:rFonts w:cs="Arial"/>
        </w:rPr>
        <w:t xml:space="preserve">Each staff is responsible </w:t>
      </w:r>
      <w:r w:rsidR="000335F6" w:rsidRPr="00BA3653">
        <w:rPr>
          <w:rFonts w:cs="Arial"/>
        </w:rPr>
        <w:t>for maintaining records according to the retention schedule</w:t>
      </w:r>
      <w:r w:rsidRPr="00BA3653">
        <w:rPr>
          <w:rFonts w:cs="Arial"/>
        </w:rPr>
        <w:t>.</w:t>
      </w:r>
    </w:p>
    <w:p w:rsidR="00A5245D" w:rsidRPr="00BA3653" w:rsidRDefault="00A5245D" w:rsidP="009A250B">
      <w:pPr>
        <w:pStyle w:val="Header"/>
        <w:numPr>
          <w:ilvl w:val="1"/>
          <w:numId w:val="4"/>
        </w:numPr>
        <w:tabs>
          <w:tab w:val="clear" w:pos="4320"/>
          <w:tab w:val="clear" w:pos="8640"/>
          <w:tab w:val="left" w:pos="-1440"/>
        </w:tabs>
        <w:rPr>
          <w:rFonts w:cs="Arial"/>
        </w:rPr>
      </w:pPr>
      <w:r w:rsidRPr="00BA3653">
        <w:rPr>
          <w:rFonts w:cs="Arial"/>
        </w:rPr>
        <w:t xml:space="preserve">The retention schedule identifies the amount of time </w:t>
      </w:r>
      <w:r w:rsidR="00980613" w:rsidRPr="00BA3653">
        <w:rPr>
          <w:rFonts w:cs="Arial"/>
        </w:rPr>
        <w:t xml:space="preserve">for </w:t>
      </w:r>
      <w:r w:rsidR="00970757" w:rsidRPr="00BA3653">
        <w:rPr>
          <w:rFonts w:cs="Arial"/>
        </w:rPr>
        <w:t>maintain</w:t>
      </w:r>
      <w:r w:rsidR="00980613" w:rsidRPr="00BA3653">
        <w:rPr>
          <w:rFonts w:cs="Arial"/>
        </w:rPr>
        <w:t>ing</w:t>
      </w:r>
      <w:r w:rsidRPr="00BA3653">
        <w:rPr>
          <w:rFonts w:cs="Arial"/>
        </w:rPr>
        <w:t xml:space="preserve"> a record</w:t>
      </w:r>
      <w:r w:rsidR="00CB5DB6" w:rsidRPr="00BA3653">
        <w:rPr>
          <w:rFonts w:cs="Arial"/>
        </w:rPr>
        <w:t xml:space="preserve"> and may denote other required criteria before destruction</w:t>
      </w:r>
      <w:r w:rsidR="00970757" w:rsidRPr="00BA3653">
        <w:rPr>
          <w:rFonts w:cs="Arial"/>
        </w:rPr>
        <w:t>.</w:t>
      </w:r>
    </w:p>
    <w:p w:rsidR="00047F03" w:rsidRPr="00BA3653" w:rsidRDefault="00047F03" w:rsidP="009A250B">
      <w:pPr>
        <w:pStyle w:val="Header"/>
        <w:numPr>
          <w:ilvl w:val="1"/>
          <w:numId w:val="4"/>
        </w:numPr>
        <w:tabs>
          <w:tab w:val="clear" w:pos="4320"/>
          <w:tab w:val="clear" w:pos="8640"/>
          <w:tab w:val="left" w:pos="-1440"/>
        </w:tabs>
        <w:rPr>
          <w:rFonts w:cs="Arial"/>
        </w:rPr>
      </w:pPr>
      <w:r w:rsidRPr="00BA3653">
        <w:t>Non-record retention should not exceed one year.</w:t>
      </w:r>
    </w:p>
    <w:p w:rsidR="00A643E9" w:rsidRPr="00BA3653" w:rsidRDefault="00034FBE" w:rsidP="00047047">
      <w:pPr>
        <w:pStyle w:val="Header"/>
        <w:numPr>
          <w:ilvl w:val="1"/>
          <w:numId w:val="4"/>
        </w:numPr>
        <w:tabs>
          <w:tab w:val="clear" w:pos="4320"/>
          <w:tab w:val="clear" w:pos="8640"/>
          <w:tab w:val="left" w:pos="-1440"/>
        </w:tabs>
        <w:rPr>
          <w:rFonts w:cs="Arial"/>
        </w:rPr>
      </w:pPr>
      <w:r w:rsidRPr="00BA3653">
        <w:rPr>
          <w:rFonts w:cs="Arial"/>
        </w:rPr>
        <w:t>S</w:t>
      </w:r>
      <w:r w:rsidR="000335F6" w:rsidRPr="00BA3653">
        <w:rPr>
          <w:rFonts w:cs="Arial"/>
        </w:rPr>
        <w:t xml:space="preserve">taff will follow the </w:t>
      </w:r>
      <w:r w:rsidR="00047047" w:rsidRPr="00BA3653">
        <w:rPr>
          <w:rFonts w:cs="Arial"/>
        </w:rPr>
        <w:t>destruction process on th</w:t>
      </w:r>
      <w:r w:rsidR="00650088" w:rsidRPr="00BA3653">
        <w:rPr>
          <w:rFonts w:cs="Arial"/>
        </w:rPr>
        <w:t>e agency form’s page (CMHCM #995</w:t>
      </w:r>
      <w:r w:rsidR="00047047" w:rsidRPr="00BA3653">
        <w:rPr>
          <w:rFonts w:cs="Arial"/>
        </w:rPr>
        <w:t>) detailing how to purge</w:t>
      </w:r>
      <w:r w:rsidR="00B666F6" w:rsidRPr="00BA3653">
        <w:rPr>
          <w:rFonts w:cs="Arial"/>
        </w:rPr>
        <w:t xml:space="preserve"> records</w:t>
      </w:r>
      <w:r w:rsidR="00047047" w:rsidRPr="00BA3653">
        <w:rPr>
          <w:rFonts w:cs="Arial"/>
        </w:rPr>
        <w:t>.</w:t>
      </w:r>
    </w:p>
    <w:p w:rsidR="00BD06E2" w:rsidRPr="00BA3653" w:rsidRDefault="00BD06E2" w:rsidP="00BD06E2">
      <w:pPr>
        <w:pStyle w:val="Header"/>
        <w:numPr>
          <w:ilvl w:val="1"/>
          <w:numId w:val="4"/>
        </w:numPr>
        <w:tabs>
          <w:tab w:val="clear" w:pos="4320"/>
          <w:tab w:val="clear" w:pos="8640"/>
          <w:tab w:val="left" w:pos="-1440"/>
        </w:tabs>
        <w:rPr>
          <w:rFonts w:cs="Arial"/>
        </w:rPr>
      </w:pPr>
      <w:r w:rsidRPr="00BA3653">
        <w:rPr>
          <w:rFonts w:cs="Arial"/>
        </w:rPr>
        <w:t>Office Managers will review the retention process annually at their February meeting.</w:t>
      </w:r>
    </w:p>
    <w:p w:rsidR="002758BE" w:rsidRPr="00BA3653" w:rsidRDefault="00B666F6" w:rsidP="00B666F6">
      <w:pPr>
        <w:pStyle w:val="Header"/>
        <w:numPr>
          <w:ilvl w:val="1"/>
          <w:numId w:val="4"/>
        </w:numPr>
        <w:tabs>
          <w:tab w:val="clear" w:pos="4320"/>
          <w:tab w:val="clear" w:pos="8640"/>
          <w:tab w:val="left" w:pos="-1440"/>
        </w:tabs>
        <w:rPr>
          <w:rFonts w:cs="Arial"/>
        </w:rPr>
      </w:pPr>
      <w:r w:rsidRPr="00BA3653">
        <w:rPr>
          <w:rFonts w:cs="Arial"/>
        </w:rPr>
        <w:t xml:space="preserve">Semi-annual </w:t>
      </w:r>
      <w:r w:rsidR="00BD06E2" w:rsidRPr="00BA3653">
        <w:rPr>
          <w:rFonts w:cs="Arial"/>
        </w:rPr>
        <w:t xml:space="preserve">email alerts will be sent </w:t>
      </w:r>
      <w:r w:rsidR="00570145" w:rsidRPr="00BA3653">
        <w:rPr>
          <w:rFonts w:cs="Arial"/>
        </w:rPr>
        <w:t xml:space="preserve">from Office Managers to supervisors to </w:t>
      </w:r>
      <w:r w:rsidR="00BD06E2" w:rsidRPr="00BA3653">
        <w:rPr>
          <w:rFonts w:cs="Arial"/>
        </w:rPr>
        <w:t xml:space="preserve">remind staff to periodically review records retention compliance. </w:t>
      </w:r>
    </w:p>
    <w:p w:rsidR="00047047" w:rsidRPr="00D439B7" w:rsidRDefault="002758BE" w:rsidP="002758BE">
      <w:pPr>
        <w:pStyle w:val="Header"/>
        <w:tabs>
          <w:tab w:val="clear" w:pos="4320"/>
          <w:tab w:val="clear" w:pos="8640"/>
          <w:tab w:val="left" w:pos="-1440"/>
        </w:tabs>
        <w:jc w:val="center"/>
        <w:rPr>
          <w:rFonts w:cs="Arial"/>
          <w:b/>
        </w:rPr>
      </w:pPr>
      <w:r>
        <w:rPr>
          <w:rFonts w:cs="Arial"/>
        </w:rPr>
        <w:br w:type="page"/>
      </w:r>
      <w:r w:rsidR="00047047" w:rsidRPr="00B20470">
        <w:rPr>
          <w:rFonts w:cs="Arial"/>
          <w:b/>
        </w:rPr>
        <w:lastRenderedPageBreak/>
        <w:t>ATTACHMENT A</w:t>
      </w:r>
    </w:p>
    <w:p w:rsidR="00047047" w:rsidRDefault="00047047" w:rsidP="00047047">
      <w:pPr>
        <w:pStyle w:val="Header"/>
        <w:tabs>
          <w:tab w:val="clear" w:pos="4320"/>
          <w:tab w:val="clear" w:pos="8640"/>
          <w:tab w:val="left" w:pos="-1440"/>
        </w:tabs>
        <w:rPr>
          <w:rFonts w:cs="Arial"/>
        </w:rPr>
      </w:pPr>
    </w:p>
    <w:p w:rsidR="00047047" w:rsidRDefault="00047047" w:rsidP="00047047">
      <w:pPr>
        <w:pStyle w:val="Header"/>
        <w:tabs>
          <w:tab w:val="clear" w:pos="4320"/>
          <w:tab w:val="clear" w:pos="8640"/>
          <w:tab w:val="left" w:pos="-1440"/>
        </w:tabs>
        <w:rPr>
          <w:rFonts w:cs="Arial"/>
        </w:rPr>
      </w:pPr>
    </w:p>
    <w:p w:rsidR="00145CC2" w:rsidRDefault="00145CC2" w:rsidP="00047047">
      <w:pPr>
        <w:pStyle w:val="Header"/>
        <w:tabs>
          <w:tab w:val="clear" w:pos="4320"/>
          <w:tab w:val="clear" w:pos="8640"/>
          <w:tab w:val="left" w:pos="-1440"/>
        </w:tabs>
      </w:pPr>
      <w:r>
        <w:t xml:space="preserve">You may click on an individual record to hyperlink directly to its definition or view the full definition listing beginning on page </w:t>
      </w:r>
      <w:r w:rsidR="00C02448" w:rsidRPr="00BA3653">
        <w:t>six</w:t>
      </w:r>
      <w:r w:rsidR="00C02448">
        <w:rPr>
          <w:b/>
        </w:rPr>
        <w:t xml:space="preserve"> </w:t>
      </w:r>
      <w:r>
        <w:t xml:space="preserve">of this document. </w:t>
      </w:r>
    </w:p>
    <w:p w:rsidR="00145CC2" w:rsidRDefault="00145CC2">
      <w:pPr>
        <w:pStyle w:val="Header"/>
        <w:tabs>
          <w:tab w:val="clear" w:pos="4320"/>
          <w:tab w:val="clear" w:pos="8640"/>
          <w:tab w:val="left" w:pos="-1440"/>
        </w:tabs>
        <w:rPr>
          <w:rFonts w:cs="Arial"/>
        </w:rPr>
      </w:pPr>
    </w:p>
    <w:tbl>
      <w:tblPr>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8"/>
        <w:gridCol w:w="3976"/>
      </w:tblGrid>
      <w:tr w:rsidR="00145CC2">
        <w:trPr>
          <w:cantSplit/>
        </w:trPr>
        <w:tc>
          <w:tcPr>
            <w:tcW w:w="10464" w:type="dxa"/>
            <w:gridSpan w:val="2"/>
          </w:tcPr>
          <w:p w:rsidR="00145CC2" w:rsidRDefault="00145CC2">
            <w:pPr>
              <w:pStyle w:val="Heading1"/>
              <w:rPr>
                <w:sz w:val="20"/>
              </w:rPr>
            </w:pPr>
            <w:r>
              <w:rPr>
                <w:sz w:val="20"/>
              </w:rPr>
              <w:t>RETENTION SCHEDULE</w:t>
            </w:r>
          </w:p>
        </w:tc>
      </w:tr>
      <w:tr w:rsidR="00145CC2">
        <w:trPr>
          <w:cantSplit/>
        </w:trPr>
        <w:tc>
          <w:tcPr>
            <w:tcW w:w="10464" w:type="dxa"/>
            <w:gridSpan w:val="2"/>
          </w:tcPr>
          <w:p w:rsidR="00145CC2" w:rsidRDefault="00980613" w:rsidP="00B666F6">
            <w:pPr>
              <w:pStyle w:val="Heading1"/>
              <w:rPr>
                <w:sz w:val="20"/>
              </w:rPr>
            </w:pPr>
            <w:bookmarkStart w:id="3" w:name="_RECIPIENT_INFORMATION"/>
            <w:bookmarkEnd w:id="3"/>
            <w:r>
              <w:rPr>
                <w:sz w:val="20"/>
              </w:rPr>
              <w:t xml:space="preserve">CONSUMER </w:t>
            </w:r>
            <w:r w:rsidR="00145CC2">
              <w:rPr>
                <w:sz w:val="20"/>
              </w:rPr>
              <w:t>INFORMATION</w:t>
            </w:r>
          </w:p>
        </w:tc>
      </w:tr>
      <w:tr w:rsidR="00145CC2">
        <w:trPr>
          <w:cantSplit/>
        </w:trPr>
        <w:tc>
          <w:tcPr>
            <w:tcW w:w="6488" w:type="dxa"/>
          </w:tcPr>
          <w:p w:rsidR="00145CC2" w:rsidRDefault="00145CC2">
            <w:pPr>
              <w:autoSpaceDE w:val="0"/>
              <w:autoSpaceDN w:val="0"/>
              <w:adjustRightInd w:val="0"/>
              <w:rPr>
                <w:rFonts w:cs="Arial"/>
                <w:szCs w:val="22"/>
              </w:rPr>
            </w:pPr>
            <w:hyperlink w:anchor="FamilySupportSubsidyRecords" w:history="1">
              <w:r>
                <w:rPr>
                  <w:rStyle w:val="Hyperlink"/>
                </w:rPr>
                <w:t>Family Support Subsidy Records</w:t>
              </w:r>
            </w:hyperlink>
            <w:r>
              <w:t xml:space="preserve"> </w:t>
            </w:r>
            <w:r>
              <w:tab/>
            </w:r>
            <w:r>
              <w:tab/>
            </w:r>
            <w:r>
              <w:tab/>
            </w:r>
            <w:r>
              <w:tab/>
            </w:r>
          </w:p>
        </w:tc>
        <w:tc>
          <w:tcPr>
            <w:tcW w:w="3976" w:type="dxa"/>
          </w:tcPr>
          <w:p w:rsidR="00145CC2" w:rsidRDefault="00145CC2">
            <w:pPr>
              <w:autoSpaceDE w:val="0"/>
              <w:autoSpaceDN w:val="0"/>
              <w:adjustRightInd w:val="0"/>
              <w:rPr>
                <w:rFonts w:cs="Arial"/>
                <w:szCs w:val="22"/>
              </w:rPr>
            </w:pPr>
            <w:r>
              <w:rPr>
                <w:rFonts w:cs="Arial"/>
                <w:szCs w:val="22"/>
              </w:rPr>
              <w:t>7 Years</w:t>
            </w:r>
          </w:p>
        </w:tc>
      </w:tr>
      <w:tr w:rsidR="00145CC2">
        <w:trPr>
          <w:cantSplit/>
        </w:trPr>
        <w:tc>
          <w:tcPr>
            <w:tcW w:w="6488" w:type="dxa"/>
          </w:tcPr>
          <w:p w:rsidR="00145CC2" w:rsidRDefault="006E27B5">
            <w:pPr>
              <w:autoSpaceDE w:val="0"/>
              <w:autoSpaceDN w:val="0"/>
              <w:adjustRightInd w:val="0"/>
              <w:rPr>
                <w:rFonts w:cs="Arial"/>
                <w:szCs w:val="22"/>
              </w:rPr>
            </w:pPr>
            <w:hyperlink w:anchor="RecipientRightsFiles" w:history="1">
              <w:r w:rsidR="00145CC2">
                <w:rPr>
                  <w:rStyle w:val="Hyperlink"/>
                  <w:rFonts w:cs="Arial"/>
                  <w:szCs w:val="22"/>
                </w:rPr>
                <w:t>Recipient Rights Files</w:t>
              </w:r>
            </w:hyperlink>
          </w:p>
        </w:tc>
        <w:tc>
          <w:tcPr>
            <w:tcW w:w="3976" w:type="dxa"/>
          </w:tcPr>
          <w:p w:rsidR="00145CC2" w:rsidRDefault="00145CC2">
            <w:pPr>
              <w:autoSpaceDE w:val="0"/>
              <w:autoSpaceDN w:val="0"/>
              <w:adjustRightInd w:val="0"/>
              <w:rPr>
                <w:rFonts w:cs="Arial"/>
                <w:szCs w:val="22"/>
              </w:rPr>
            </w:pPr>
            <w:r>
              <w:rPr>
                <w:rFonts w:cs="Arial"/>
                <w:szCs w:val="22"/>
              </w:rPr>
              <w:t xml:space="preserve">10 Years </w:t>
            </w:r>
          </w:p>
        </w:tc>
      </w:tr>
      <w:tr w:rsidR="00145CC2">
        <w:trPr>
          <w:cantSplit/>
        </w:trPr>
        <w:tc>
          <w:tcPr>
            <w:tcW w:w="6488" w:type="dxa"/>
          </w:tcPr>
          <w:p w:rsidR="00145CC2" w:rsidRDefault="006E27B5">
            <w:pPr>
              <w:autoSpaceDE w:val="0"/>
              <w:autoSpaceDN w:val="0"/>
              <w:adjustRightInd w:val="0"/>
              <w:rPr>
                <w:rFonts w:cs="Arial"/>
                <w:szCs w:val="22"/>
              </w:rPr>
            </w:pPr>
            <w:hyperlink w:anchor="InvestigationAcknowledgementLetter" w:history="1">
              <w:r w:rsidR="00145CC2">
                <w:rPr>
                  <w:rStyle w:val="Hyperlink"/>
                  <w:rFonts w:cs="Arial"/>
                  <w:szCs w:val="22"/>
                </w:rPr>
                <w:t>Investigation Acknowledgement Letter</w:t>
              </w:r>
            </w:hyperlink>
          </w:p>
        </w:tc>
        <w:tc>
          <w:tcPr>
            <w:tcW w:w="3976" w:type="dxa"/>
          </w:tcPr>
          <w:p w:rsidR="00145CC2" w:rsidRDefault="00145CC2">
            <w:pPr>
              <w:autoSpaceDE w:val="0"/>
              <w:autoSpaceDN w:val="0"/>
              <w:adjustRightInd w:val="0"/>
              <w:rPr>
                <w:rFonts w:cs="Arial"/>
                <w:szCs w:val="22"/>
              </w:rPr>
            </w:pPr>
            <w:r>
              <w:rPr>
                <w:rFonts w:cs="Arial"/>
                <w:szCs w:val="22"/>
              </w:rPr>
              <w:t>1 Year</w:t>
            </w:r>
          </w:p>
        </w:tc>
      </w:tr>
      <w:tr w:rsidR="00145CC2">
        <w:trPr>
          <w:cantSplit/>
        </w:trPr>
        <w:tc>
          <w:tcPr>
            <w:tcW w:w="6488" w:type="dxa"/>
          </w:tcPr>
          <w:p w:rsidR="00145CC2" w:rsidRDefault="006E27B5">
            <w:pPr>
              <w:autoSpaceDE w:val="0"/>
              <w:autoSpaceDN w:val="0"/>
              <w:adjustRightInd w:val="0"/>
              <w:rPr>
                <w:rFonts w:cs="Arial"/>
                <w:szCs w:val="22"/>
              </w:rPr>
            </w:pPr>
            <w:hyperlink w:anchor="DeathReviewReport" w:history="1">
              <w:r w:rsidR="00145CC2">
                <w:rPr>
                  <w:rStyle w:val="Hyperlink"/>
                  <w:rFonts w:cs="Arial"/>
                  <w:szCs w:val="22"/>
                </w:rPr>
                <w:t>Death Review Report</w:t>
              </w:r>
            </w:hyperlink>
          </w:p>
        </w:tc>
        <w:tc>
          <w:tcPr>
            <w:tcW w:w="3976" w:type="dxa"/>
          </w:tcPr>
          <w:p w:rsidR="00145CC2" w:rsidRDefault="00145CC2">
            <w:pPr>
              <w:autoSpaceDE w:val="0"/>
              <w:autoSpaceDN w:val="0"/>
              <w:adjustRightInd w:val="0"/>
              <w:rPr>
                <w:rFonts w:cs="Arial"/>
                <w:szCs w:val="22"/>
              </w:rPr>
            </w:pPr>
            <w:r>
              <w:rPr>
                <w:rFonts w:cs="Arial"/>
                <w:szCs w:val="22"/>
              </w:rPr>
              <w:t>7 Years</w:t>
            </w:r>
          </w:p>
        </w:tc>
      </w:tr>
      <w:tr w:rsidR="00145CC2">
        <w:trPr>
          <w:cantSplit/>
          <w:trHeight w:val="286"/>
        </w:trPr>
        <w:tc>
          <w:tcPr>
            <w:tcW w:w="6488" w:type="dxa"/>
            <w:tcBorders>
              <w:bottom w:val="single" w:sz="4" w:space="0" w:color="auto"/>
            </w:tcBorders>
          </w:tcPr>
          <w:p w:rsidR="00145CC2" w:rsidRDefault="006E27B5">
            <w:pPr>
              <w:autoSpaceDE w:val="0"/>
              <w:autoSpaceDN w:val="0"/>
              <w:adjustRightInd w:val="0"/>
              <w:rPr>
                <w:rFonts w:cs="Arial"/>
                <w:szCs w:val="22"/>
              </w:rPr>
            </w:pPr>
            <w:hyperlink w:anchor="DenialLetters" w:history="1">
              <w:r w:rsidR="00145CC2">
                <w:rPr>
                  <w:rStyle w:val="Hyperlink"/>
                  <w:rFonts w:cs="Arial"/>
                  <w:szCs w:val="22"/>
                </w:rPr>
                <w:t>Denial Letters</w:t>
              </w:r>
            </w:hyperlink>
          </w:p>
        </w:tc>
        <w:tc>
          <w:tcPr>
            <w:tcW w:w="3976" w:type="dxa"/>
            <w:tcBorders>
              <w:bottom w:val="single" w:sz="4" w:space="0" w:color="auto"/>
            </w:tcBorders>
          </w:tcPr>
          <w:p w:rsidR="00145CC2" w:rsidRDefault="00145CC2">
            <w:pPr>
              <w:autoSpaceDE w:val="0"/>
              <w:autoSpaceDN w:val="0"/>
              <w:adjustRightInd w:val="0"/>
              <w:rPr>
                <w:rFonts w:cs="Arial"/>
                <w:szCs w:val="22"/>
              </w:rPr>
            </w:pPr>
            <w:r>
              <w:rPr>
                <w:rFonts w:cs="Arial"/>
                <w:szCs w:val="22"/>
              </w:rPr>
              <w:t>7 Years</w:t>
            </w:r>
          </w:p>
        </w:tc>
      </w:tr>
      <w:tr w:rsidR="00145CC2">
        <w:trPr>
          <w:cantSplit/>
        </w:trPr>
        <w:tc>
          <w:tcPr>
            <w:tcW w:w="6488" w:type="dxa"/>
          </w:tcPr>
          <w:p w:rsidR="00145CC2" w:rsidRDefault="006E27B5">
            <w:pPr>
              <w:autoSpaceDE w:val="0"/>
              <w:autoSpaceDN w:val="0"/>
              <w:adjustRightInd w:val="0"/>
              <w:rPr>
                <w:rFonts w:cs="Arial"/>
                <w:szCs w:val="22"/>
              </w:rPr>
            </w:pPr>
            <w:hyperlink w:anchor="ConsumerCaseRecordsAdultsIdentif" w:history="1">
              <w:r w:rsidR="00145CC2">
                <w:rPr>
                  <w:rStyle w:val="Hyperlink"/>
                  <w:rFonts w:cs="Arial"/>
                  <w:szCs w:val="22"/>
                </w:rPr>
                <w:t>Consumer Case Records - Adults – Identifying &amp; Summary Data</w:t>
              </w:r>
            </w:hyperlink>
            <w:r w:rsidR="00145CC2">
              <w:rPr>
                <w:rFonts w:cs="Arial"/>
                <w:szCs w:val="22"/>
              </w:rPr>
              <w:t xml:space="preserve"> </w:t>
            </w:r>
          </w:p>
        </w:tc>
        <w:tc>
          <w:tcPr>
            <w:tcW w:w="3976" w:type="dxa"/>
          </w:tcPr>
          <w:p w:rsidR="00145CC2" w:rsidRDefault="00145CC2">
            <w:pPr>
              <w:autoSpaceDE w:val="0"/>
              <w:autoSpaceDN w:val="0"/>
              <w:adjustRightInd w:val="0"/>
              <w:rPr>
                <w:rFonts w:cs="Arial"/>
                <w:szCs w:val="22"/>
              </w:rPr>
            </w:pPr>
            <w:r>
              <w:rPr>
                <w:rFonts w:cs="Arial"/>
                <w:szCs w:val="22"/>
              </w:rPr>
              <w:t>20 Years After Last Date of Service</w:t>
            </w:r>
          </w:p>
        </w:tc>
      </w:tr>
      <w:tr w:rsidR="00145CC2">
        <w:trPr>
          <w:cantSplit/>
        </w:trPr>
        <w:tc>
          <w:tcPr>
            <w:tcW w:w="6488" w:type="dxa"/>
          </w:tcPr>
          <w:p w:rsidR="00145CC2" w:rsidRDefault="006E27B5">
            <w:pPr>
              <w:autoSpaceDE w:val="0"/>
              <w:autoSpaceDN w:val="0"/>
              <w:adjustRightInd w:val="0"/>
              <w:rPr>
                <w:rFonts w:cs="Arial"/>
                <w:szCs w:val="22"/>
              </w:rPr>
            </w:pPr>
            <w:hyperlink w:anchor="ConsumerCaseRecordsAdults" w:history="1">
              <w:r w:rsidR="00145CC2">
                <w:rPr>
                  <w:rStyle w:val="Hyperlink"/>
                  <w:rFonts w:cs="Arial"/>
                  <w:szCs w:val="22"/>
                </w:rPr>
                <w:t>Consumer Case Records - Adults</w:t>
              </w:r>
            </w:hyperlink>
          </w:p>
        </w:tc>
        <w:tc>
          <w:tcPr>
            <w:tcW w:w="3976" w:type="dxa"/>
          </w:tcPr>
          <w:p w:rsidR="00145CC2" w:rsidRDefault="00145CC2">
            <w:pPr>
              <w:autoSpaceDE w:val="0"/>
              <w:autoSpaceDN w:val="0"/>
              <w:adjustRightInd w:val="0"/>
              <w:rPr>
                <w:rFonts w:cs="Arial"/>
                <w:szCs w:val="22"/>
              </w:rPr>
            </w:pPr>
            <w:r>
              <w:rPr>
                <w:rFonts w:cs="Arial"/>
                <w:szCs w:val="22"/>
              </w:rPr>
              <w:t>10 Years After Last Date of Service</w:t>
            </w:r>
          </w:p>
        </w:tc>
      </w:tr>
      <w:tr w:rsidR="00145CC2">
        <w:trPr>
          <w:cantSplit/>
          <w:trHeight w:val="544"/>
        </w:trPr>
        <w:tc>
          <w:tcPr>
            <w:tcW w:w="6488" w:type="dxa"/>
            <w:tcBorders>
              <w:bottom w:val="single" w:sz="4" w:space="0" w:color="auto"/>
            </w:tcBorders>
          </w:tcPr>
          <w:p w:rsidR="00145CC2" w:rsidRDefault="006E27B5">
            <w:pPr>
              <w:autoSpaceDE w:val="0"/>
              <w:autoSpaceDN w:val="0"/>
              <w:adjustRightInd w:val="0"/>
              <w:rPr>
                <w:rFonts w:cs="Arial"/>
                <w:szCs w:val="22"/>
              </w:rPr>
            </w:pPr>
            <w:hyperlink w:anchor="ConsumerCaseRecordsChildren" w:history="1">
              <w:r w:rsidR="00145CC2">
                <w:rPr>
                  <w:rStyle w:val="Hyperlink"/>
                  <w:rFonts w:cs="Arial"/>
                  <w:szCs w:val="22"/>
                </w:rPr>
                <w:t>Consumer Case Records - Children</w:t>
              </w:r>
            </w:hyperlink>
          </w:p>
        </w:tc>
        <w:tc>
          <w:tcPr>
            <w:tcW w:w="3976" w:type="dxa"/>
            <w:tcBorders>
              <w:bottom w:val="single" w:sz="4" w:space="0" w:color="auto"/>
            </w:tcBorders>
          </w:tcPr>
          <w:p w:rsidR="00145CC2" w:rsidRDefault="00145CC2">
            <w:pPr>
              <w:autoSpaceDE w:val="0"/>
              <w:autoSpaceDN w:val="0"/>
              <w:adjustRightInd w:val="0"/>
              <w:rPr>
                <w:rFonts w:cs="Arial"/>
                <w:szCs w:val="22"/>
              </w:rPr>
            </w:pPr>
            <w:r>
              <w:rPr>
                <w:rFonts w:cs="Arial"/>
                <w:szCs w:val="22"/>
              </w:rPr>
              <w:t>10 Years After Last Date of Service AND 7 Years After Age of Majority</w:t>
            </w:r>
          </w:p>
        </w:tc>
      </w:tr>
      <w:tr w:rsidR="00145CC2">
        <w:trPr>
          <w:cantSplit/>
        </w:trPr>
        <w:tc>
          <w:tcPr>
            <w:tcW w:w="10464" w:type="dxa"/>
            <w:gridSpan w:val="2"/>
          </w:tcPr>
          <w:p w:rsidR="00145CC2" w:rsidRDefault="00145CC2">
            <w:pPr>
              <w:pStyle w:val="Heading1"/>
              <w:rPr>
                <w:sz w:val="20"/>
              </w:rPr>
            </w:pPr>
            <w:r>
              <w:rPr>
                <w:sz w:val="20"/>
              </w:rPr>
              <w:t>CUSTOMER SERVICE</w:t>
            </w:r>
          </w:p>
        </w:tc>
      </w:tr>
      <w:tr w:rsidR="00145CC2">
        <w:trPr>
          <w:cantSplit/>
        </w:trPr>
        <w:tc>
          <w:tcPr>
            <w:tcW w:w="6488" w:type="dxa"/>
          </w:tcPr>
          <w:p w:rsidR="00145CC2" w:rsidRDefault="006E27B5">
            <w:pPr>
              <w:autoSpaceDE w:val="0"/>
              <w:autoSpaceDN w:val="0"/>
              <w:adjustRightInd w:val="0"/>
              <w:rPr>
                <w:rFonts w:cs="Arial"/>
                <w:szCs w:val="22"/>
              </w:rPr>
            </w:pPr>
            <w:hyperlink w:anchor="InformalInquiries" w:history="1">
              <w:r w:rsidR="00145CC2">
                <w:rPr>
                  <w:rStyle w:val="Hyperlink"/>
                  <w:rFonts w:cs="Arial"/>
                  <w:szCs w:val="22"/>
                </w:rPr>
                <w:t>Informal Inquiries</w:t>
              </w:r>
            </w:hyperlink>
          </w:p>
        </w:tc>
        <w:tc>
          <w:tcPr>
            <w:tcW w:w="3976" w:type="dxa"/>
          </w:tcPr>
          <w:p w:rsidR="00145CC2" w:rsidRDefault="00145CC2">
            <w:pPr>
              <w:autoSpaceDE w:val="0"/>
              <w:autoSpaceDN w:val="0"/>
              <w:adjustRightInd w:val="0"/>
              <w:rPr>
                <w:rFonts w:cs="Arial"/>
                <w:szCs w:val="22"/>
              </w:rPr>
            </w:pPr>
            <w:r>
              <w:rPr>
                <w:rFonts w:cs="Arial"/>
                <w:szCs w:val="22"/>
              </w:rPr>
              <w:t>3 Years</w:t>
            </w:r>
          </w:p>
        </w:tc>
      </w:tr>
      <w:tr w:rsidR="00145CC2">
        <w:trPr>
          <w:cantSplit/>
        </w:trPr>
        <w:tc>
          <w:tcPr>
            <w:tcW w:w="6488" w:type="dxa"/>
          </w:tcPr>
          <w:p w:rsidR="00145CC2" w:rsidRDefault="006E27B5">
            <w:pPr>
              <w:autoSpaceDE w:val="0"/>
              <w:autoSpaceDN w:val="0"/>
              <w:adjustRightInd w:val="0"/>
              <w:rPr>
                <w:rFonts w:cs="Arial"/>
                <w:szCs w:val="22"/>
              </w:rPr>
            </w:pPr>
            <w:hyperlink w:anchor="ConsumerGrievanceMediationHearingRecords" w:history="1">
              <w:r w:rsidR="00145CC2">
                <w:rPr>
                  <w:rStyle w:val="Hyperlink"/>
                  <w:rFonts w:cs="Arial"/>
                  <w:szCs w:val="22"/>
                </w:rPr>
                <w:t>Consumer Grievance/ Mediation/Hearing Records</w:t>
              </w:r>
            </w:hyperlink>
          </w:p>
        </w:tc>
        <w:tc>
          <w:tcPr>
            <w:tcW w:w="3976" w:type="dxa"/>
          </w:tcPr>
          <w:p w:rsidR="00145CC2" w:rsidRDefault="00145CC2">
            <w:pPr>
              <w:autoSpaceDE w:val="0"/>
              <w:autoSpaceDN w:val="0"/>
              <w:adjustRightInd w:val="0"/>
              <w:rPr>
                <w:rFonts w:cs="Arial"/>
                <w:szCs w:val="22"/>
              </w:rPr>
            </w:pPr>
            <w:r>
              <w:rPr>
                <w:rFonts w:cs="Arial"/>
                <w:szCs w:val="22"/>
              </w:rPr>
              <w:t>7 Years After Final Decision</w:t>
            </w:r>
          </w:p>
        </w:tc>
      </w:tr>
      <w:tr w:rsidR="00145CC2">
        <w:trPr>
          <w:cantSplit/>
        </w:trPr>
        <w:tc>
          <w:tcPr>
            <w:tcW w:w="10464" w:type="dxa"/>
            <w:gridSpan w:val="2"/>
          </w:tcPr>
          <w:p w:rsidR="00145CC2" w:rsidRDefault="00145CC2">
            <w:pPr>
              <w:pStyle w:val="Heading1"/>
              <w:rPr>
                <w:sz w:val="20"/>
              </w:rPr>
            </w:pPr>
            <w:r>
              <w:rPr>
                <w:sz w:val="20"/>
              </w:rPr>
              <w:t>PERSONNEL INFORMATION</w:t>
            </w:r>
          </w:p>
        </w:tc>
      </w:tr>
      <w:tr w:rsidR="00145CC2">
        <w:trPr>
          <w:cantSplit/>
        </w:trPr>
        <w:tc>
          <w:tcPr>
            <w:tcW w:w="6488" w:type="dxa"/>
          </w:tcPr>
          <w:p w:rsidR="00145CC2" w:rsidRDefault="006E27B5">
            <w:pPr>
              <w:autoSpaceDE w:val="0"/>
              <w:autoSpaceDN w:val="0"/>
              <w:adjustRightInd w:val="0"/>
              <w:rPr>
                <w:rFonts w:cs="Arial"/>
                <w:szCs w:val="22"/>
              </w:rPr>
            </w:pPr>
            <w:hyperlink w:anchor="I9Forms" w:history="1">
              <w:r w:rsidR="00145CC2">
                <w:rPr>
                  <w:rStyle w:val="Hyperlink"/>
                  <w:rFonts w:cs="Arial"/>
                  <w:szCs w:val="22"/>
                </w:rPr>
                <w:t>I-9 Forms</w:t>
              </w:r>
            </w:hyperlink>
          </w:p>
        </w:tc>
        <w:tc>
          <w:tcPr>
            <w:tcW w:w="3976" w:type="dxa"/>
          </w:tcPr>
          <w:p w:rsidR="00145CC2" w:rsidRDefault="00145CC2">
            <w:pPr>
              <w:autoSpaceDE w:val="0"/>
              <w:autoSpaceDN w:val="0"/>
              <w:adjustRightInd w:val="0"/>
              <w:rPr>
                <w:rFonts w:cs="Arial"/>
                <w:szCs w:val="22"/>
              </w:rPr>
            </w:pPr>
            <w:r>
              <w:rPr>
                <w:rFonts w:cs="Arial"/>
                <w:szCs w:val="22"/>
              </w:rPr>
              <w:t>3 Years or 1 Year After Termination, Whichever is Later</w:t>
            </w:r>
          </w:p>
        </w:tc>
      </w:tr>
      <w:tr w:rsidR="00145CC2">
        <w:trPr>
          <w:cantSplit/>
        </w:trPr>
        <w:tc>
          <w:tcPr>
            <w:tcW w:w="6488" w:type="dxa"/>
          </w:tcPr>
          <w:p w:rsidR="00145CC2" w:rsidRDefault="006E27B5">
            <w:pPr>
              <w:autoSpaceDE w:val="0"/>
              <w:autoSpaceDN w:val="0"/>
              <w:adjustRightInd w:val="0"/>
              <w:rPr>
                <w:rFonts w:cs="Arial"/>
                <w:szCs w:val="22"/>
              </w:rPr>
            </w:pPr>
            <w:hyperlink w:anchor="PersonnelFiles" w:history="1">
              <w:r w:rsidR="00145CC2">
                <w:rPr>
                  <w:rStyle w:val="Hyperlink"/>
                  <w:rFonts w:cs="Arial"/>
                  <w:szCs w:val="22"/>
                </w:rPr>
                <w:t>Personnel Files</w:t>
              </w:r>
            </w:hyperlink>
          </w:p>
        </w:tc>
        <w:tc>
          <w:tcPr>
            <w:tcW w:w="3976" w:type="dxa"/>
          </w:tcPr>
          <w:p w:rsidR="00145CC2" w:rsidRDefault="00145CC2">
            <w:pPr>
              <w:autoSpaceDE w:val="0"/>
              <w:autoSpaceDN w:val="0"/>
              <w:adjustRightInd w:val="0"/>
              <w:rPr>
                <w:rFonts w:cs="Arial"/>
                <w:szCs w:val="22"/>
              </w:rPr>
            </w:pPr>
            <w:r>
              <w:rPr>
                <w:rFonts w:cs="Arial"/>
                <w:szCs w:val="22"/>
              </w:rPr>
              <w:t>Length of Employment Plus 7 Years</w:t>
            </w:r>
          </w:p>
        </w:tc>
      </w:tr>
      <w:tr w:rsidR="00145CC2">
        <w:trPr>
          <w:cantSplit/>
        </w:trPr>
        <w:tc>
          <w:tcPr>
            <w:tcW w:w="6488" w:type="dxa"/>
          </w:tcPr>
          <w:p w:rsidR="00145CC2" w:rsidRDefault="006E27B5">
            <w:pPr>
              <w:autoSpaceDE w:val="0"/>
              <w:autoSpaceDN w:val="0"/>
              <w:adjustRightInd w:val="0"/>
              <w:rPr>
                <w:rFonts w:cs="Arial"/>
                <w:szCs w:val="22"/>
              </w:rPr>
            </w:pPr>
            <w:hyperlink w:anchor="SelectionFiles" w:history="1">
              <w:r w:rsidR="00145CC2">
                <w:rPr>
                  <w:rStyle w:val="Hyperlink"/>
                  <w:rFonts w:cs="Arial"/>
                  <w:szCs w:val="22"/>
                </w:rPr>
                <w:t>Selection Files</w:t>
              </w:r>
            </w:hyperlink>
          </w:p>
        </w:tc>
        <w:tc>
          <w:tcPr>
            <w:tcW w:w="3976" w:type="dxa"/>
          </w:tcPr>
          <w:p w:rsidR="00145CC2" w:rsidRDefault="00145CC2">
            <w:pPr>
              <w:autoSpaceDE w:val="0"/>
              <w:autoSpaceDN w:val="0"/>
              <w:adjustRightInd w:val="0"/>
              <w:rPr>
                <w:rFonts w:cs="Arial"/>
                <w:szCs w:val="22"/>
              </w:rPr>
            </w:pPr>
            <w:r>
              <w:rPr>
                <w:rFonts w:cs="Arial"/>
                <w:szCs w:val="22"/>
              </w:rPr>
              <w:t>4 Years</w:t>
            </w:r>
          </w:p>
        </w:tc>
      </w:tr>
      <w:tr w:rsidR="00145CC2">
        <w:trPr>
          <w:cantSplit/>
        </w:trPr>
        <w:tc>
          <w:tcPr>
            <w:tcW w:w="6488" w:type="dxa"/>
          </w:tcPr>
          <w:p w:rsidR="00145CC2" w:rsidRDefault="006E27B5">
            <w:pPr>
              <w:autoSpaceDE w:val="0"/>
              <w:autoSpaceDN w:val="0"/>
              <w:adjustRightInd w:val="0"/>
              <w:rPr>
                <w:rFonts w:cs="Arial"/>
                <w:szCs w:val="22"/>
              </w:rPr>
            </w:pPr>
            <w:hyperlink w:anchor="EmployeeGrievanceFiles" w:history="1">
              <w:r w:rsidR="00145CC2">
                <w:rPr>
                  <w:rStyle w:val="Hyperlink"/>
                  <w:rFonts w:cs="Arial"/>
                  <w:szCs w:val="22"/>
                </w:rPr>
                <w:t>Employee Grievance Files</w:t>
              </w:r>
            </w:hyperlink>
          </w:p>
        </w:tc>
        <w:tc>
          <w:tcPr>
            <w:tcW w:w="3976" w:type="dxa"/>
          </w:tcPr>
          <w:p w:rsidR="00145CC2" w:rsidRDefault="00145CC2">
            <w:pPr>
              <w:autoSpaceDE w:val="0"/>
              <w:autoSpaceDN w:val="0"/>
              <w:adjustRightInd w:val="0"/>
              <w:rPr>
                <w:rFonts w:cs="Arial"/>
                <w:szCs w:val="22"/>
              </w:rPr>
            </w:pPr>
            <w:r>
              <w:rPr>
                <w:rFonts w:cs="Arial"/>
                <w:szCs w:val="22"/>
              </w:rPr>
              <w:t>7 Years After Grievance Closed</w:t>
            </w:r>
          </w:p>
        </w:tc>
      </w:tr>
      <w:tr w:rsidR="00145CC2">
        <w:trPr>
          <w:cantSplit/>
        </w:trPr>
        <w:tc>
          <w:tcPr>
            <w:tcW w:w="6488" w:type="dxa"/>
          </w:tcPr>
          <w:p w:rsidR="00145CC2" w:rsidRDefault="006E27B5">
            <w:pPr>
              <w:autoSpaceDE w:val="0"/>
              <w:autoSpaceDN w:val="0"/>
              <w:adjustRightInd w:val="0"/>
              <w:rPr>
                <w:rFonts w:cs="Arial"/>
                <w:szCs w:val="22"/>
              </w:rPr>
            </w:pPr>
            <w:hyperlink w:anchor="WorkersDisabilityCompensationFiles" w:history="1">
              <w:r w:rsidR="00145CC2">
                <w:rPr>
                  <w:rStyle w:val="Hyperlink"/>
                  <w:rFonts w:cs="Arial"/>
                  <w:szCs w:val="22"/>
                </w:rPr>
                <w:t>Workers Disability Compensation Files</w:t>
              </w:r>
            </w:hyperlink>
          </w:p>
        </w:tc>
        <w:tc>
          <w:tcPr>
            <w:tcW w:w="3976" w:type="dxa"/>
          </w:tcPr>
          <w:p w:rsidR="00145CC2" w:rsidRDefault="00145CC2">
            <w:pPr>
              <w:autoSpaceDE w:val="0"/>
              <w:autoSpaceDN w:val="0"/>
              <w:adjustRightInd w:val="0"/>
              <w:rPr>
                <w:rFonts w:cs="Arial"/>
                <w:szCs w:val="22"/>
              </w:rPr>
            </w:pPr>
            <w:r>
              <w:rPr>
                <w:rFonts w:cs="Arial"/>
                <w:szCs w:val="22"/>
              </w:rPr>
              <w:t>10 years</w:t>
            </w:r>
          </w:p>
        </w:tc>
      </w:tr>
      <w:tr w:rsidR="00145CC2">
        <w:trPr>
          <w:cantSplit/>
        </w:trPr>
        <w:tc>
          <w:tcPr>
            <w:tcW w:w="6488" w:type="dxa"/>
          </w:tcPr>
          <w:p w:rsidR="00145CC2" w:rsidRDefault="006E27B5">
            <w:pPr>
              <w:autoSpaceDE w:val="0"/>
              <w:autoSpaceDN w:val="0"/>
              <w:adjustRightInd w:val="0"/>
              <w:rPr>
                <w:rFonts w:cs="Arial"/>
                <w:szCs w:val="22"/>
              </w:rPr>
            </w:pPr>
            <w:hyperlink w:anchor="MedicalRecordsNonexposure" w:history="1">
              <w:r w:rsidR="00145CC2">
                <w:rPr>
                  <w:rStyle w:val="Hyperlink"/>
                  <w:rFonts w:cs="Arial"/>
                  <w:szCs w:val="22"/>
                </w:rPr>
                <w:t>Medical Records (Non-exposure to Hazardous Materials)</w:t>
              </w:r>
            </w:hyperlink>
          </w:p>
        </w:tc>
        <w:tc>
          <w:tcPr>
            <w:tcW w:w="3976" w:type="dxa"/>
          </w:tcPr>
          <w:p w:rsidR="00145CC2" w:rsidRDefault="00145CC2">
            <w:pPr>
              <w:autoSpaceDE w:val="0"/>
              <w:autoSpaceDN w:val="0"/>
              <w:adjustRightInd w:val="0"/>
              <w:rPr>
                <w:rFonts w:cs="Arial"/>
                <w:szCs w:val="22"/>
              </w:rPr>
            </w:pPr>
            <w:r>
              <w:rPr>
                <w:rFonts w:cs="Arial"/>
                <w:szCs w:val="22"/>
              </w:rPr>
              <w:t>7 Years After Termination</w:t>
            </w:r>
            <w:r w:rsidR="00B46AA9">
              <w:rPr>
                <w:rFonts w:cs="Arial"/>
                <w:szCs w:val="22"/>
              </w:rPr>
              <w:t xml:space="preserve"> or Long Term Disability Claim Closes; Whichever is Later</w:t>
            </w:r>
          </w:p>
        </w:tc>
      </w:tr>
      <w:tr w:rsidR="00145CC2">
        <w:trPr>
          <w:cantSplit/>
          <w:trHeight w:val="179"/>
        </w:trPr>
        <w:tc>
          <w:tcPr>
            <w:tcW w:w="6488" w:type="dxa"/>
          </w:tcPr>
          <w:p w:rsidR="00145CC2" w:rsidRDefault="006E27B5">
            <w:pPr>
              <w:pStyle w:val="Header"/>
              <w:tabs>
                <w:tab w:val="clear" w:pos="4320"/>
                <w:tab w:val="clear" w:pos="8640"/>
              </w:tabs>
              <w:autoSpaceDE w:val="0"/>
              <w:autoSpaceDN w:val="0"/>
              <w:adjustRightInd w:val="0"/>
              <w:rPr>
                <w:rFonts w:cs="Arial"/>
                <w:szCs w:val="22"/>
              </w:rPr>
            </w:pPr>
            <w:hyperlink w:anchor="MedicalRecordsExposure" w:history="1">
              <w:r w:rsidR="00145CC2">
                <w:rPr>
                  <w:rStyle w:val="Hyperlink"/>
                  <w:rFonts w:cs="Arial"/>
                  <w:szCs w:val="22"/>
                </w:rPr>
                <w:t>Medical Records (Exposure to Hazardous Materials)</w:t>
              </w:r>
            </w:hyperlink>
            <w:r w:rsidR="00145CC2">
              <w:rPr>
                <w:rFonts w:cs="Arial"/>
                <w:szCs w:val="22"/>
              </w:rPr>
              <w:t xml:space="preserve"> </w:t>
            </w:r>
            <w:r w:rsidR="00145CC2">
              <w:rPr>
                <w:rFonts w:cs="Arial"/>
                <w:szCs w:val="22"/>
              </w:rPr>
              <w:tab/>
            </w:r>
            <w:r w:rsidR="00145CC2">
              <w:rPr>
                <w:rFonts w:cs="Arial"/>
                <w:szCs w:val="22"/>
              </w:rPr>
              <w:tab/>
            </w:r>
            <w:r w:rsidR="00145CC2">
              <w:rPr>
                <w:rFonts w:cs="Arial"/>
                <w:szCs w:val="22"/>
              </w:rPr>
              <w:tab/>
            </w:r>
          </w:p>
        </w:tc>
        <w:tc>
          <w:tcPr>
            <w:tcW w:w="3976" w:type="dxa"/>
          </w:tcPr>
          <w:p w:rsidR="00145CC2" w:rsidRDefault="00145CC2">
            <w:pPr>
              <w:autoSpaceDE w:val="0"/>
              <w:autoSpaceDN w:val="0"/>
              <w:adjustRightInd w:val="0"/>
              <w:rPr>
                <w:rFonts w:cs="Arial"/>
                <w:szCs w:val="22"/>
              </w:rPr>
            </w:pPr>
            <w:r>
              <w:rPr>
                <w:rFonts w:cs="Arial"/>
                <w:szCs w:val="22"/>
              </w:rPr>
              <w:t>30 Years After Termination</w:t>
            </w:r>
          </w:p>
        </w:tc>
      </w:tr>
      <w:tr w:rsidR="00145CC2">
        <w:trPr>
          <w:cantSplit/>
        </w:trPr>
        <w:tc>
          <w:tcPr>
            <w:tcW w:w="6488" w:type="dxa"/>
          </w:tcPr>
          <w:p w:rsidR="00145CC2" w:rsidRDefault="006E27B5">
            <w:pPr>
              <w:autoSpaceDE w:val="0"/>
              <w:autoSpaceDN w:val="0"/>
              <w:adjustRightInd w:val="0"/>
              <w:rPr>
                <w:rFonts w:cs="Arial"/>
                <w:szCs w:val="22"/>
              </w:rPr>
            </w:pPr>
            <w:hyperlink w:anchor="MIOSHA300Log" w:history="1">
              <w:r w:rsidR="00145CC2">
                <w:rPr>
                  <w:rStyle w:val="Hyperlink"/>
                  <w:rFonts w:cs="Arial"/>
                  <w:szCs w:val="22"/>
                </w:rPr>
                <w:t>MIOSHA 300 Log and Summary of Occupational Illnesses and Injury</w:t>
              </w:r>
            </w:hyperlink>
          </w:p>
        </w:tc>
        <w:tc>
          <w:tcPr>
            <w:tcW w:w="3976" w:type="dxa"/>
          </w:tcPr>
          <w:p w:rsidR="00145CC2" w:rsidRDefault="00145CC2">
            <w:pPr>
              <w:autoSpaceDE w:val="0"/>
              <w:autoSpaceDN w:val="0"/>
              <w:adjustRightInd w:val="0"/>
              <w:rPr>
                <w:rFonts w:cs="Arial"/>
                <w:szCs w:val="22"/>
              </w:rPr>
            </w:pPr>
            <w:r>
              <w:rPr>
                <w:rFonts w:cs="Arial"/>
                <w:szCs w:val="22"/>
              </w:rPr>
              <w:t>5 Years</w:t>
            </w:r>
          </w:p>
        </w:tc>
      </w:tr>
      <w:tr w:rsidR="00145CC2">
        <w:trPr>
          <w:cantSplit/>
        </w:trPr>
        <w:tc>
          <w:tcPr>
            <w:tcW w:w="6488" w:type="dxa"/>
          </w:tcPr>
          <w:p w:rsidR="00145CC2" w:rsidRDefault="006E27B5">
            <w:pPr>
              <w:autoSpaceDE w:val="0"/>
              <w:autoSpaceDN w:val="0"/>
              <w:adjustRightInd w:val="0"/>
              <w:rPr>
                <w:rFonts w:cs="Arial"/>
                <w:szCs w:val="22"/>
              </w:rPr>
            </w:pPr>
            <w:hyperlink w:anchor="UnemploymentCompensationFiles" w:history="1">
              <w:r w:rsidR="00145CC2">
                <w:rPr>
                  <w:rStyle w:val="Hyperlink"/>
                  <w:rFonts w:cs="Arial"/>
                  <w:szCs w:val="22"/>
                </w:rPr>
                <w:t>Unemployment Compensation Files</w:t>
              </w:r>
            </w:hyperlink>
            <w:r w:rsidR="00145CC2">
              <w:rPr>
                <w:rFonts w:cs="Arial"/>
                <w:szCs w:val="22"/>
              </w:rPr>
              <w:tab/>
            </w:r>
          </w:p>
        </w:tc>
        <w:tc>
          <w:tcPr>
            <w:tcW w:w="3976" w:type="dxa"/>
          </w:tcPr>
          <w:p w:rsidR="00145CC2" w:rsidRDefault="00145CC2">
            <w:pPr>
              <w:autoSpaceDE w:val="0"/>
              <w:autoSpaceDN w:val="0"/>
              <w:adjustRightInd w:val="0"/>
              <w:rPr>
                <w:rFonts w:cs="Arial"/>
                <w:szCs w:val="22"/>
              </w:rPr>
            </w:pPr>
            <w:r>
              <w:rPr>
                <w:rFonts w:cs="Arial"/>
                <w:szCs w:val="22"/>
              </w:rPr>
              <w:t>5 Years</w:t>
            </w:r>
          </w:p>
        </w:tc>
      </w:tr>
      <w:tr w:rsidR="00145CC2">
        <w:trPr>
          <w:cantSplit/>
        </w:trPr>
        <w:tc>
          <w:tcPr>
            <w:tcW w:w="6488" w:type="dxa"/>
          </w:tcPr>
          <w:p w:rsidR="00145CC2" w:rsidRDefault="006E27B5">
            <w:pPr>
              <w:autoSpaceDE w:val="0"/>
              <w:autoSpaceDN w:val="0"/>
              <w:adjustRightInd w:val="0"/>
              <w:rPr>
                <w:rFonts w:cs="Arial"/>
                <w:szCs w:val="22"/>
              </w:rPr>
            </w:pPr>
            <w:hyperlink w:anchor="DiscriminationComplaintRecords" w:history="1">
              <w:r w:rsidR="00145CC2">
                <w:rPr>
                  <w:rStyle w:val="Hyperlink"/>
                </w:rPr>
                <w:t>Discrimination Complaint Records</w:t>
              </w:r>
            </w:hyperlink>
            <w:r w:rsidR="00145CC2">
              <w:tab/>
            </w:r>
            <w:r w:rsidR="00145CC2">
              <w:rPr>
                <w:b/>
                <w:bCs/>
              </w:rPr>
              <w:tab/>
            </w:r>
          </w:p>
        </w:tc>
        <w:tc>
          <w:tcPr>
            <w:tcW w:w="3976" w:type="dxa"/>
          </w:tcPr>
          <w:p w:rsidR="00145CC2" w:rsidRDefault="00145CC2">
            <w:pPr>
              <w:autoSpaceDE w:val="0"/>
              <w:autoSpaceDN w:val="0"/>
              <w:adjustRightInd w:val="0"/>
              <w:rPr>
                <w:rFonts w:cs="Arial"/>
                <w:szCs w:val="22"/>
              </w:rPr>
            </w:pPr>
            <w:r>
              <w:rPr>
                <w:rFonts w:cs="Arial"/>
              </w:rPr>
              <w:t>7 Years After Complaint Closed</w:t>
            </w:r>
          </w:p>
        </w:tc>
      </w:tr>
      <w:tr w:rsidR="00145CC2">
        <w:trPr>
          <w:cantSplit/>
        </w:trPr>
        <w:tc>
          <w:tcPr>
            <w:tcW w:w="6488" w:type="dxa"/>
          </w:tcPr>
          <w:p w:rsidR="00145CC2" w:rsidRDefault="006E27B5">
            <w:pPr>
              <w:autoSpaceDE w:val="0"/>
              <w:autoSpaceDN w:val="0"/>
              <w:adjustRightInd w:val="0"/>
              <w:rPr>
                <w:rFonts w:cs="Arial"/>
                <w:szCs w:val="22"/>
              </w:rPr>
            </w:pPr>
            <w:hyperlink w:anchor="ReasonableAccommodationFiles" w:history="1">
              <w:r w:rsidR="00145CC2">
                <w:rPr>
                  <w:rStyle w:val="Hyperlink"/>
                  <w:rFonts w:cs="Arial"/>
                  <w:szCs w:val="22"/>
                </w:rPr>
                <w:t>Reasonable Accommodation Files</w:t>
              </w:r>
            </w:hyperlink>
            <w:r w:rsidR="00145CC2">
              <w:rPr>
                <w:rFonts w:cs="Arial"/>
                <w:szCs w:val="22"/>
              </w:rPr>
              <w:tab/>
            </w:r>
          </w:p>
        </w:tc>
        <w:tc>
          <w:tcPr>
            <w:tcW w:w="3976" w:type="dxa"/>
          </w:tcPr>
          <w:p w:rsidR="00145CC2" w:rsidRDefault="00145CC2">
            <w:pPr>
              <w:autoSpaceDE w:val="0"/>
              <w:autoSpaceDN w:val="0"/>
              <w:adjustRightInd w:val="0"/>
              <w:rPr>
                <w:rFonts w:cs="Arial"/>
                <w:szCs w:val="22"/>
              </w:rPr>
            </w:pPr>
            <w:r>
              <w:rPr>
                <w:rFonts w:cs="Arial"/>
                <w:szCs w:val="22"/>
              </w:rPr>
              <w:t>7 Years After Termination</w:t>
            </w:r>
          </w:p>
        </w:tc>
      </w:tr>
      <w:tr w:rsidR="00145CC2">
        <w:trPr>
          <w:cantSplit/>
        </w:trPr>
        <w:tc>
          <w:tcPr>
            <w:tcW w:w="6488" w:type="dxa"/>
          </w:tcPr>
          <w:p w:rsidR="00145CC2" w:rsidRDefault="006E27B5">
            <w:pPr>
              <w:pStyle w:val="Header"/>
              <w:tabs>
                <w:tab w:val="clear" w:pos="4320"/>
                <w:tab w:val="clear" w:pos="8640"/>
              </w:tabs>
              <w:autoSpaceDE w:val="0"/>
              <w:autoSpaceDN w:val="0"/>
              <w:adjustRightInd w:val="0"/>
              <w:rPr>
                <w:rFonts w:cs="Arial"/>
                <w:szCs w:val="22"/>
              </w:rPr>
            </w:pPr>
            <w:hyperlink w:anchor="CMHSProgramEmployeeTrainingRecord" w:history="1">
              <w:r w:rsidR="00145CC2">
                <w:rPr>
                  <w:rStyle w:val="Hyperlink"/>
                  <w:rFonts w:cs="Arial"/>
                  <w:szCs w:val="22"/>
                </w:rPr>
                <w:t>CMHS Program Employee Training Record</w:t>
              </w:r>
            </w:hyperlink>
          </w:p>
        </w:tc>
        <w:tc>
          <w:tcPr>
            <w:tcW w:w="3976" w:type="dxa"/>
          </w:tcPr>
          <w:p w:rsidR="00145CC2" w:rsidRDefault="00145CC2">
            <w:pPr>
              <w:autoSpaceDE w:val="0"/>
              <w:autoSpaceDN w:val="0"/>
              <w:adjustRightInd w:val="0"/>
              <w:rPr>
                <w:rFonts w:cs="Arial"/>
                <w:szCs w:val="22"/>
              </w:rPr>
            </w:pPr>
            <w:r>
              <w:rPr>
                <w:rFonts w:cs="Arial"/>
                <w:szCs w:val="22"/>
              </w:rPr>
              <w:t>7 Years After Termination</w:t>
            </w:r>
          </w:p>
        </w:tc>
      </w:tr>
      <w:tr w:rsidR="00145CC2">
        <w:trPr>
          <w:cantSplit/>
        </w:trPr>
        <w:tc>
          <w:tcPr>
            <w:tcW w:w="6488" w:type="dxa"/>
          </w:tcPr>
          <w:p w:rsidR="00145CC2" w:rsidRDefault="006E27B5">
            <w:pPr>
              <w:autoSpaceDE w:val="0"/>
              <w:autoSpaceDN w:val="0"/>
              <w:adjustRightInd w:val="0"/>
              <w:rPr>
                <w:rFonts w:cs="Arial"/>
                <w:szCs w:val="22"/>
              </w:rPr>
            </w:pPr>
            <w:hyperlink w:anchor="DirectServiceWorkersTrainingRecord" w:history="1">
              <w:r w:rsidR="00145CC2">
                <w:rPr>
                  <w:rStyle w:val="Hyperlink"/>
                  <w:rFonts w:cs="Arial"/>
                  <w:szCs w:val="22"/>
                </w:rPr>
                <w:t>Direct Service Workers Training Record</w:t>
              </w:r>
            </w:hyperlink>
          </w:p>
        </w:tc>
        <w:tc>
          <w:tcPr>
            <w:tcW w:w="3976" w:type="dxa"/>
          </w:tcPr>
          <w:p w:rsidR="00145CC2" w:rsidRDefault="00145CC2">
            <w:pPr>
              <w:autoSpaceDE w:val="0"/>
              <w:autoSpaceDN w:val="0"/>
              <w:adjustRightInd w:val="0"/>
              <w:rPr>
                <w:rFonts w:cs="Arial"/>
                <w:szCs w:val="22"/>
              </w:rPr>
            </w:pPr>
            <w:r>
              <w:rPr>
                <w:rFonts w:cs="Arial"/>
                <w:szCs w:val="22"/>
              </w:rPr>
              <w:t>7 Years</w:t>
            </w:r>
          </w:p>
        </w:tc>
      </w:tr>
      <w:tr w:rsidR="00145CC2">
        <w:trPr>
          <w:cantSplit/>
        </w:trPr>
        <w:tc>
          <w:tcPr>
            <w:tcW w:w="6488" w:type="dxa"/>
          </w:tcPr>
          <w:p w:rsidR="00145CC2" w:rsidRDefault="006E27B5">
            <w:pPr>
              <w:autoSpaceDE w:val="0"/>
              <w:autoSpaceDN w:val="0"/>
              <w:adjustRightInd w:val="0"/>
              <w:rPr>
                <w:rFonts w:cs="Arial"/>
                <w:szCs w:val="22"/>
              </w:rPr>
            </w:pPr>
            <w:hyperlink w:anchor="RecipientRightsTrainingRecord" w:history="1">
              <w:r w:rsidR="00145CC2">
                <w:rPr>
                  <w:rStyle w:val="Hyperlink"/>
                  <w:rFonts w:cs="Arial"/>
                  <w:szCs w:val="22"/>
                </w:rPr>
                <w:t>Recipient Rights Training Record</w:t>
              </w:r>
            </w:hyperlink>
          </w:p>
        </w:tc>
        <w:tc>
          <w:tcPr>
            <w:tcW w:w="3976" w:type="dxa"/>
          </w:tcPr>
          <w:p w:rsidR="00145CC2" w:rsidRDefault="00145CC2">
            <w:pPr>
              <w:autoSpaceDE w:val="0"/>
              <w:autoSpaceDN w:val="0"/>
              <w:adjustRightInd w:val="0"/>
              <w:rPr>
                <w:rFonts w:cs="Arial"/>
                <w:szCs w:val="22"/>
              </w:rPr>
            </w:pPr>
            <w:r>
              <w:rPr>
                <w:rFonts w:cs="Arial"/>
                <w:szCs w:val="22"/>
              </w:rPr>
              <w:t>6 Years</w:t>
            </w:r>
          </w:p>
        </w:tc>
      </w:tr>
      <w:tr w:rsidR="00145CC2">
        <w:trPr>
          <w:cantSplit/>
        </w:trPr>
        <w:tc>
          <w:tcPr>
            <w:tcW w:w="6488" w:type="dxa"/>
          </w:tcPr>
          <w:p w:rsidR="00145CC2" w:rsidRDefault="006E27B5">
            <w:pPr>
              <w:autoSpaceDE w:val="0"/>
              <w:autoSpaceDN w:val="0"/>
              <w:adjustRightInd w:val="0"/>
              <w:rPr>
                <w:rFonts w:cs="Arial"/>
                <w:szCs w:val="22"/>
              </w:rPr>
            </w:pPr>
            <w:hyperlink w:anchor="CredentialingRecords" w:history="1">
              <w:r w:rsidR="00145CC2">
                <w:rPr>
                  <w:rStyle w:val="Hyperlink"/>
                  <w:rFonts w:cs="Arial"/>
                  <w:szCs w:val="22"/>
                </w:rPr>
                <w:t>Credentialing Records</w:t>
              </w:r>
            </w:hyperlink>
          </w:p>
        </w:tc>
        <w:tc>
          <w:tcPr>
            <w:tcW w:w="3976" w:type="dxa"/>
          </w:tcPr>
          <w:p w:rsidR="00145CC2" w:rsidRDefault="00145CC2">
            <w:pPr>
              <w:autoSpaceDE w:val="0"/>
              <w:autoSpaceDN w:val="0"/>
              <w:adjustRightInd w:val="0"/>
              <w:rPr>
                <w:rFonts w:cs="Arial"/>
                <w:szCs w:val="22"/>
              </w:rPr>
            </w:pPr>
            <w:r>
              <w:rPr>
                <w:rFonts w:cs="Arial"/>
                <w:szCs w:val="22"/>
              </w:rPr>
              <w:t>7 Years</w:t>
            </w:r>
          </w:p>
        </w:tc>
      </w:tr>
      <w:tr w:rsidR="00145CC2">
        <w:trPr>
          <w:cantSplit/>
        </w:trPr>
        <w:tc>
          <w:tcPr>
            <w:tcW w:w="10464" w:type="dxa"/>
            <w:gridSpan w:val="2"/>
          </w:tcPr>
          <w:p w:rsidR="00145CC2" w:rsidRDefault="00145CC2">
            <w:pPr>
              <w:pStyle w:val="Heading1"/>
              <w:rPr>
                <w:sz w:val="20"/>
              </w:rPr>
            </w:pPr>
            <w:r>
              <w:rPr>
                <w:sz w:val="20"/>
              </w:rPr>
              <w:t>FISCAL INFORMATION</w:t>
            </w:r>
          </w:p>
        </w:tc>
      </w:tr>
      <w:tr w:rsidR="00145CC2">
        <w:trPr>
          <w:cantSplit/>
        </w:trPr>
        <w:tc>
          <w:tcPr>
            <w:tcW w:w="6488" w:type="dxa"/>
          </w:tcPr>
          <w:p w:rsidR="00145CC2" w:rsidRDefault="006E27B5">
            <w:pPr>
              <w:autoSpaceDE w:val="0"/>
              <w:autoSpaceDN w:val="0"/>
              <w:adjustRightInd w:val="0"/>
              <w:rPr>
                <w:rFonts w:cs="Arial"/>
                <w:szCs w:val="22"/>
              </w:rPr>
            </w:pPr>
            <w:hyperlink w:anchor="AnnualReports" w:history="1">
              <w:r w:rsidR="00145CC2">
                <w:rPr>
                  <w:rStyle w:val="Hyperlink"/>
                  <w:rFonts w:cs="Arial"/>
                  <w:szCs w:val="22"/>
                </w:rPr>
                <w:t>Annual Reports</w:t>
              </w:r>
            </w:hyperlink>
          </w:p>
        </w:tc>
        <w:tc>
          <w:tcPr>
            <w:tcW w:w="3976" w:type="dxa"/>
          </w:tcPr>
          <w:p w:rsidR="00145CC2" w:rsidRDefault="00145CC2">
            <w:pPr>
              <w:autoSpaceDE w:val="0"/>
              <w:autoSpaceDN w:val="0"/>
              <w:adjustRightInd w:val="0"/>
              <w:rPr>
                <w:rFonts w:cs="Arial"/>
                <w:szCs w:val="22"/>
              </w:rPr>
            </w:pPr>
            <w:r>
              <w:rPr>
                <w:rFonts w:cs="Arial"/>
                <w:szCs w:val="22"/>
              </w:rPr>
              <w:t>Permanent</w:t>
            </w:r>
          </w:p>
        </w:tc>
      </w:tr>
      <w:tr w:rsidR="00145CC2">
        <w:trPr>
          <w:cantSplit/>
        </w:trPr>
        <w:tc>
          <w:tcPr>
            <w:tcW w:w="6488" w:type="dxa"/>
          </w:tcPr>
          <w:p w:rsidR="00145CC2" w:rsidRDefault="006E27B5">
            <w:pPr>
              <w:autoSpaceDE w:val="0"/>
              <w:autoSpaceDN w:val="0"/>
              <w:adjustRightInd w:val="0"/>
              <w:rPr>
                <w:rFonts w:cs="Arial"/>
                <w:szCs w:val="22"/>
              </w:rPr>
            </w:pPr>
            <w:hyperlink w:anchor="GrantRecords" w:history="1">
              <w:r w:rsidR="00145CC2">
                <w:rPr>
                  <w:rStyle w:val="Hyperlink"/>
                  <w:rFonts w:cs="Arial"/>
                  <w:szCs w:val="22"/>
                </w:rPr>
                <w:t>Grant Records</w:t>
              </w:r>
            </w:hyperlink>
          </w:p>
        </w:tc>
        <w:tc>
          <w:tcPr>
            <w:tcW w:w="3976" w:type="dxa"/>
          </w:tcPr>
          <w:p w:rsidR="00145CC2" w:rsidRDefault="00145CC2">
            <w:pPr>
              <w:autoSpaceDE w:val="0"/>
              <w:autoSpaceDN w:val="0"/>
              <w:adjustRightInd w:val="0"/>
              <w:rPr>
                <w:rFonts w:cs="Arial"/>
                <w:szCs w:val="22"/>
              </w:rPr>
            </w:pPr>
            <w:r>
              <w:rPr>
                <w:rFonts w:cs="Arial"/>
                <w:szCs w:val="22"/>
              </w:rPr>
              <w:t>7 Years After Inactive</w:t>
            </w:r>
          </w:p>
        </w:tc>
      </w:tr>
      <w:tr w:rsidR="00145CC2">
        <w:trPr>
          <w:cantSplit/>
        </w:trPr>
        <w:tc>
          <w:tcPr>
            <w:tcW w:w="6488" w:type="dxa"/>
          </w:tcPr>
          <w:p w:rsidR="00145CC2" w:rsidRDefault="006E27B5">
            <w:pPr>
              <w:autoSpaceDE w:val="0"/>
              <w:autoSpaceDN w:val="0"/>
              <w:adjustRightInd w:val="0"/>
              <w:rPr>
                <w:rFonts w:cs="Arial"/>
                <w:szCs w:val="22"/>
              </w:rPr>
            </w:pPr>
            <w:hyperlink w:anchor="EquipmentInventoryRecords" w:history="1">
              <w:r w:rsidR="00145CC2">
                <w:rPr>
                  <w:rStyle w:val="Hyperlink"/>
                  <w:rFonts w:cs="Arial"/>
                  <w:szCs w:val="22"/>
                </w:rPr>
                <w:t>Equipment Inventory Records</w:t>
              </w:r>
            </w:hyperlink>
          </w:p>
        </w:tc>
        <w:tc>
          <w:tcPr>
            <w:tcW w:w="3976" w:type="dxa"/>
          </w:tcPr>
          <w:p w:rsidR="00145CC2" w:rsidRDefault="00145CC2">
            <w:pPr>
              <w:autoSpaceDE w:val="0"/>
              <w:autoSpaceDN w:val="0"/>
              <w:adjustRightInd w:val="0"/>
              <w:rPr>
                <w:rFonts w:cs="Arial"/>
                <w:szCs w:val="22"/>
              </w:rPr>
            </w:pPr>
            <w:r>
              <w:rPr>
                <w:rFonts w:cs="Arial"/>
                <w:szCs w:val="22"/>
              </w:rPr>
              <w:t>7 Years After Inactive</w:t>
            </w:r>
          </w:p>
        </w:tc>
      </w:tr>
      <w:tr w:rsidR="00145CC2">
        <w:trPr>
          <w:cantSplit/>
        </w:trPr>
        <w:tc>
          <w:tcPr>
            <w:tcW w:w="6488" w:type="dxa"/>
          </w:tcPr>
          <w:p w:rsidR="00145CC2" w:rsidRDefault="006E27B5">
            <w:pPr>
              <w:autoSpaceDE w:val="0"/>
              <w:autoSpaceDN w:val="0"/>
              <w:adjustRightInd w:val="0"/>
              <w:rPr>
                <w:rFonts w:cs="Arial"/>
                <w:szCs w:val="22"/>
              </w:rPr>
            </w:pPr>
            <w:hyperlink w:anchor="RequestsforProposal" w:history="1">
              <w:r w:rsidR="00145CC2">
                <w:rPr>
                  <w:rStyle w:val="Hyperlink"/>
                  <w:rFonts w:cs="Arial"/>
                  <w:szCs w:val="22"/>
                </w:rPr>
                <w:t>Requests for Proposal (RFP)</w:t>
              </w:r>
            </w:hyperlink>
          </w:p>
        </w:tc>
        <w:tc>
          <w:tcPr>
            <w:tcW w:w="3976" w:type="dxa"/>
          </w:tcPr>
          <w:p w:rsidR="00145CC2" w:rsidRDefault="00145CC2">
            <w:pPr>
              <w:autoSpaceDE w:val="0"/>
              <w:autoSpaceDN w:val="0"/>
              <w:adjustRightInd w:val="0"/>
              <w:rPr>
                <w:rFonts w:cs="Arial"/>
                <w:szCs w:val="22"/>
              </w:rPr>
            </w:pPr>
            <w:r>
              <w:rPr>
                <w:rFonts w:cs="Arial"/>
                <w:szCs w:val="22"/>
              </w:rPr>
              <w:t>5 Years</w:t>
            </w:r>
          </w:p>
        </w:tc>
      </w:tr>
      <w:tr w:rsidR="00145CC2">
        <w:trPr>
          <w:cantSplit/>
        </w:trPr>
        <w:tc>
          <w:tcPr>
            <w:tcW w:w="6488" w:type="dxa"/>
          </w:tcPr>
          <w:p w:rsidR="00145CC2" w:rsidRDefault="006E27B5">
            <w:pPr>
              <w:autoSpaceDE w:val="0"/>
              <w:autoSpaceDN w:val="0"/>
              <w:adjustRightInd w:val="0"/>
              <w:rPr>
                <w:rFonts w:cs="Arial"/>
                <w:szCs w:val="22"/>
              </w:rPr>
            </w:pPr>
            <w:hyperlink w:anchor="BudgetDocumentation" w:history="1">
              <w:r w:rsidR="00145CC2">
                <w:rPr>
                  <w:rStyle w:val="Hyperlink"/>
                  <w:rFonts w:cs="Arial"/>
                  <w:szCs w:val="22"/>
                </w:rPr>
                <w:t>Budget Documentation</w:t>
              </w:r>
            </w:hyperlink>
          </w:p>
        </w:tc>
        <w:tc>
          <w:tcPr>
            <w:tcW w:w="3976" w:type="dxa"/>
          </w:tcPr>
          <w:p w:rsidR="00145CC2" w:rsidRDefault="00145CC2">
            <w:pPr>
              <w:autoSpaceDE w:val="0"/>
              <w:autoSpaceDN w:val="0"/>
              <w:adjustRightInd w:val="0"/>
              <w:rPr>
                <w:rFonts w:cs="Arial"/>
                <w:szCs w:val="22"/>
              </w:rPr>
            </w:pPr>
            <w:r>
              <w:rPr>
                <w:rFonts w:cs="Arial"/>
                <w:szCs w:val="22"/>
              </w:rPr>
              <w:t>7 Years</w:t>
            </w:r>
          </w:p>
        </w:tc>
      </w:tr>
      <w:tr w:rsidR="00145CC2">
        <w:trPr>
          <w:cantSplit/>
        </w:trPr>
        <w:tc>
          <w:tcPr>
            <w:tcW w:w="6488" w:type="dxa"/>
          </w:tcPr>
          <w:p w:rsidR="00145CC2" w:rsidRDefault="006E27B5">
            <w:pPr>
              <w:autoSpaceDE w:val="0"/>
              <w:autoSpaceDN w:val="0"/>
              <w:adjustRightInd w:val="0"/>
              <w:rPr>
                <w:rFonts w:cs="Arial"/>
                <w:szCs w:val="22"/>
              </w:rPr>
            </w:pPr>
            <w:hyperlink w:anchor="Contracts" w:history="1">
              <w:r w:rsidR="00145CC2">
                <w:rPr>
                  <w:rStyle w:val="Hyperlink"/>
                  <w:rFonts w:cs="Arial"/>
                  <w:szCs w:val="22"/>
                </w:rPr>
                <w:t>Contracts</w:t>
              </w:r>
            </w:hyperlink>
          </w:p>
        </w:tc>
        <w:tc>
          <w:tcPr>
            <w:tcW w:w="3976" w:type="dxa"/>
          </w:tcPr>
          <w:p w:rsidR="00145CC2" w:rsidRDefault="00145CC2">
            <w:pPr>
              <w:autoSpaceDE w:val="0"/>
              <w:autoSpaceDN w:val="0"/>
              <w:adjustRightInd w:val="0"/>
              <w:rPr>
                <w:rFonts w:cs="Arial"/>
                <w:szCs w:val="22"/>
              </w:rPr>
            </w:pPr>
            <w:r>
              <w:rPr>
                <w:rFonts w:cs="Arial"/>
                <w:szCs w:val="22"/>
              </w:rPr>
              <w:t>6 Years After Inactive</w:t>
            </w:r>
          </w:p>
        </w:tc>
      </w:tr>
      <w:tr w:rsidR="00145CC2">
        <w:trPr>
          <w:cantSplit/>
        </w:trPr>
        <w:tc>
          <w:tcPr>
            <w:tcW w:w="6488" w:type="dxa"/>
          </w:tcPr>
          <w:p w:rsidR="00145CC2" w:rsidRDefault="006E27B5">
            <w:pPr>
              <w:autoSpaceDE w:val="0"/>
              <w:autoSpaceDN w:val="0"/>
              <w:adjustRightInd w:val="0"/>
              <w:rPr>
                <w:rFonts w:cs="Arial"/>
                <w:szCs w:val="22"/>
              </w:rPr>
            </w:pPr>
            <w:hyperlink w:anchor="AccountsPayableRecords" w:history="1">
              <w:r w:rsidR="00145CC2">
                <w:rPr>
                  <w:rStyle w:val="Hyperlink"/>
                  <w:rFonts w:cs="Arial"/>
                  <w:szCs w:val="22"/>
                </w:rPr>
                <w:t>Accounts Payable Records</w:t>
              </w:r>
            </w:hyperlink>
          </w:p>
        </w:tc>
        <w:tc>
          <w:tcPr>
            <w:tcW w:w="3976" w:type="dxa"/>
          </w:tcPr>
          <w:p w:rsidR="00145CC2" w:rsidRDefault="00145CC2">
            <w:pPr>
              <w:autoSpaceDE w:val="0"/>
              <w:autoSpaceDN w:val="0"/>
              <w:adjustRightInd w:val="0"/>
              <w:rPr>
                <w:rFonts w:cs="Arial"/>
                <w:szCs w:val="22"/>
              </w:rPr>
            </w:pPr>
            <w:r>
              <w:rPr>
                <w:rFonts w:cs="Arial"/>
                <w:szCs w:val="22"/>
              </w:rPr>
              <w:t>7 Years After Close of Fiscal Year</w:t>
            </w:r>
          </w:p>
        </w:tc>
      </w:tr>
      <w:tr w:rsidR="00145CC2">
        <w:trPr>
          <w:cantSplit/>
        </w:trPr>
        <w:tc>
          <w:tcPr>
            <w:tcW w:w="6488" w:type="dxa"/>
          </w:tcPr>
          <w:p w:rsidR="00145CC2" w:rsidRDefault="006E27B5">
            <w:pPr>
              <w:autoSpaceDE w:val="0"/>
              <w:autoSpaceDN w:val="0"/>
              <w:adjustRightInd w:val="0"/>
              <w:rPr>
                <w:rFonts w:cs="Arial"/>
                <w:szCs w:val="22"/>
              </w:rPr>
            </w:pPr>
            <w:hyperlink w:anchor="AccountsReceivableRecords" w:history="1">
              <w:r w:rsidR="00145CC2">
                <w:rPr>
                  <w:rStyle w:val="Hyperlink"/>
                  <w:rFonts w:cs="Arial"/>
                  <w:szCs w:val="22"/>
                </w:rPr>
                <w:t>Accounts Receivable Records</w:t>
              </w:r>
            </w:hyperlink>
          </w:p>
        </w:tc>
        <w:tc>
          <w:tcPr>
            <w:tcW w:w="3976" w:type="dxa"/>
          </w:tcPr>
          <w:p w:rsidR="00145CC2" w:rsidRDefault="00145CC2">
            <w:pPr>
              <w:autoSpaceDE w:val="0"/>
              <w:autoSpaceDN w:val="0"/>
              <w:adjustRightInd w:val="0"/>
              <w:rPr>
                <w:rFonts w:cs="Arial"/>
                <w:szCs w:val="22"/>
              </w:rPr>
            </w:pPr>
            <w:r>
              <w:rPr>
                <w:rFonts w:cs="Arial"/>
                <w:szCs w:val="22"/>
              </w:rPr>
              <w:t>7 Years After Close of Fiscal Year</w:t>
            </w:r>
          </w:p>
        </w:tc>
      </w:tr>
      <w:tr w:rsidR="00145CC2">
        <w:trPr>
          <w:cantSplit/>
        </w:trPr>
        <w:tc>
          <w:tcPr>
            <w:tcW w:w="6488" w:type="dxa"/>
          </w:tcPr>
          <w:p w:rsidR="00145CC2" w:rsidRDefault="006E27B5">
            <w:pPr>
              <w:autoSpaceDE w:val="0"/>
              <w:autoSpaceDN w:val="0"/>
              <w:adjustRightInd w:val="0"/>
              <w:rPr>
                <w:rFonts w:cs="Arial"/>
                <w:szCs w:val="22"/>
              </w:rPr>
            </w:pPr>
            <w:hyperlink w:anchor="JournalEntriesGeneralLedger" w:history="1">
              <w:r w:rsidR="00145CC2">
                <w:rPr>
                  <w:rStyle w:val="Hyperlink"/>
                  <w:rFonts w:cs="Arial"/>
                  <w:szCs w:val="22"/>
                </w:rPr>
                <w:t>Journal Entries/General Ledger</w:t>
              </w:r>
            </w:hyperlink>
          </w:p>
        </w:tc>
        <w:tc>
          <w:tcPr>
            <w:tcW w:w="3976" w:type="dxa"/>
          </w:tcPr>
          <w:p w:rsidR="00145CC2" w:rsidRDefault="00145CC2">
            <w:pPr>
              <w:autoSpaceDE w:val="0"/>
              <w:autoSpaceDN w:val="0"/>
              <w:adjustRightInd w:val="0"/>
              <w:rPr>
                <w:rFonts w:cs="Arial"/>
                <w:szCs w:val="22"/>
              </w:rPr>
            </w:pPr>
            <w:r>
              <w:rPr>
                <w:rFonts w:cs="Arial"/>
                <w:szCs w:val="22"/>
              </w:rPr>
              <w:t>7 Years After Close of Fiscal Year</w:t>
            </w:r>
          </w:p>
        </w:tc>
      </w:tr>
      <w:tr w:rsidR="00145CC2">
        <w:trPr>
          <w:cantSplit/>
        </w:trPr>
        <w:tc>
          <w:tcPr>
            <w:tcW w:w="6488" w:type="dxa"/>
          </w:tcPr>
          <w:p w:rsidR="00145CC2" w:rsidRDefault="006E27B5">
            <w:pPr>
              <w:autoSpaceDE w:val="0"/>
              <w:autoSpaceDN w:val="0"/>
              <w:adjustRightInd w:val="0"/>
              <w:rPr>
                <w:rFonts w:cs="Arial"/>
              </w:rPr>
            </w:pPr>
            <w:hyperlink w:anchor="DepositTransactions" w:history="1">
              <w:r w:rsidR="00145CC2">
                <w:rPr>
                  <w:rStyle w:val="Hyperlink"/>
                  <w:rFonts w:cs="Arial"/>
                  <w:szCs w:val="22"/>
                </w:rPr>
                <w:t>Deposit Transactions</w:t>
              </w:r>
            </w:hyperlink>
          </w:p>
        </w:tc>
        <w:tc>
          <w:tcPr>
            <w:tcW w:w="3976" w:type="dxa"/>
          </w:tcPr>
          <w:p w:rsidR="00145CC2" w:rsidRDefault="00145CC2">
            <w:pPr>
              <w:autoSpaceDE w:val="0"/>
              <w:autoSpaceDN w:val="0"/>
              <w:adjustRightInd w:val="0"/>
              <w:rPr>
                <w:rFonts w:cs="Arial"/>
                <w:szCs w:val="22"/>
              </w:rPr>
            </w:pPr>
            <w:r>
              <w:rPr>
                <w:rFonts w:cs="Arial"/>
                <w:szCs w:val="22"/>
              </w:rPr>
              <w:t>7 Years After Close of Fiscal Year</w:t>
            </w:r>
          </w:p>
        </w:tc>
      </w:tr>
      <w:tr w:rsidR="00145CC2">
        <w:trPr>
          <w:cantSplit/>
        </w:trPr>
        <w:tc>
          <w:tcPr>
            <w:tcW w:w="6488" w:type="dxa"/>
          </w:tcPr>
          <w:p w:rsidR="00145CC2" w:rsidRDefault="006E27B5">
            <w:pPr>
              <w:autoSpaceDE w:val="0"/>
              <w:autoSpaceDN w:val="0"/>
              <w:adjustRightInd w:val="0"/>
              <w:rPr>
                <w:rFonts w:cs="Arial"/>
                <w:szCs w:val="22"/>
              </w:rPr>
            </w:pPr>
            <w:hyperlink w:anchor="YearendClosingRecords" w:history="1">
              <w:r w:rsidR="00145CC2">
                <w:rPr>
                  <w:rStyle w:val="Hyperlink"/>
                  <w:rFonts w:cs="Arial"/>
                  <w:szCs w:val="22"/>
                </w:rPr>
                <w:t>Year-end Closing Records</w:t>
              </w:r>
            </w:hyperlink>
          </w:p>
        </w:tc>
        <w:tc>
          <w:tcPr>
            <w:tcW w:w="3976" w:type="dxa"/>
          </w:tcPr>
          <w:p w:rsidR="00145CC2" w:rsidRDefault="00145CC2">
            <w:pPr>
              <w:autoSpaceDE w:val="0"/>
              <w:autoSpaceDN w:val="0"/>
              <w:adjustRightInd w:val="0"/>
              <w:rPr>
                <w:rFonts w:cs="Arial"/>
                <w:szCs w:val="22"/>
              </w:rPr>
            </w:pPr>
            <w:r>
              <w:rPr>
                <w:rFonts w:cs="Arial"/>
                <w:szCs w:val="22"/>
              </w:rPr>
              <w:t>7 Years After Close of Fiscal Year</w:t>
            </w:r>
          </w:p>
        </w:tc>
      </w:tr>
      <w:tr w:rsidR="00145CC2">
        <w:trPr>
          <w:cantSplit/>
        </w:trPr>
        <w:tc>
          <w:tcPr>
            <w:tcW w:w="6488" w:type="dxa"/>
          </w:tcPr>
          <w:p w:rsidR="00145CC2" w:rsidRDefault="006E27B5">
            <w:pPr>
              <w:autoSpaceDE w:val="0"/>
              <w:autoSpaceDN w:val="0"/>
              <w:adjustRightInd w:val="0"/>
              <w:rPr>
                <w:rFonts w:cs="Arial"/>
                <w:szCs w:val="22"/>
              </w:rPr>
            </w:pPr>
            <w:hyperlink w:anchor="PatientFees" w:history="1">
              <w:r w:rsidR="00145CC2">
                <w:rPr>
                  <w:rStyle w:val="Hyperlink"/>
                  <w:rFonts w:cs="Arial"/>
                  <w:szCs w:val="22"/>
                </w:rPr>
                <w:t>Patient Fees</w:t>
              </w:r>
            </w:hyperlink>
            <w:r w:rsidR="00145CC2">
              <w:rPr>
                <w:rFonts w:cs="Arial"/>
                <w:szCs w:val="22"/>
              </w:rPr>
              <w:tab/>
            </w:r>
          </w:p>
        </w:tc>
        <w:tc>
          <w:tcPr>
            <w:tcW w:w="3976" w:type="dxa"/>
          </w:tcPr>
          <w:p w:rsidR="00145CC2" w:rsidRDefault="00145CC2">
            <w:pPr>
              <w:autoSpaceDE w:val="0"/>
              <w:autoSpaceDN w:val="0"/>
              <w:adjustRightInd w:val="0"/>
              <w:rPr>
                <w:rFonts w:cs="Arial"/>
                <w:szCs w:val="22"/>
              </w:rPr>
            </w:pPr>
            <w:r>
              <w:rPr>
                <w:rFonts w:cs="Arial"/>
                <w:szCs w:val="22"/>
              </w:rPr>
              <w:t>7 Years After Close of Fiscal Year</w:t>
            </w:r>
          </w:p>
        </w:tc>
      </w:tr>
      <w:tr w:rsidR="00145CC2">
        <w:trPr>
          <w:cantSplit/>
        </w:trPr>
        <w:tc>
          <w:tcPr>
            <w:tcW w:w="6488" w:type="dxa"/>
          </w:tcPr>
          <w:p w:rsidR="00145CC2" w:rsidRDefault="006E27B5">
            <w:pPr>
              <w:autoSpaceDE w:val="0"/>
              <w:autoSpaceDN w:val="0"/>
              <w:adjustRightInd w:val="0"/>
              <w:rPr>
                <w:rFonts w:cs="Arial"/>
                <w:szCs w:val="22"/>
              </w:rPr>
            </w:pPr>
            <w:hyperlink w:anchor="PurchaseOrders" w:history="1">
              <w:r w:rsidR="00145CC2">
                <w:rPr>
                  <w:rStyle w:val="Hyperlink"/>
                  <w:rFonts w:cs="Arial"/>
                  <w:szCs w:val="22"/>
                </w:rPr>
                <w:t>Purchase Orders</w:t>
              </w:r>
            </w:hyperlink>
          </w:p>
        </w:tc>
        <w:tc>
          <w:tcPr>
            <w:tcW w:w="3976" w:type="dxa"/>
          </w:tcPr>
          <w:p w:rsidR="00145CC2" w:rsidRDefault="00145CC2">
            <w:pPr>
              <w:autoSpaceDE w:val="0"/>
              <w:autoSpaceDN w:val="0"/>
              <w:adjustRightInd w:val="0"/>
              <w:rPr>
                <w:rFonts w:cs="Arial"/>
                <w:szCs w:val="22"/>
              </w:rPr>
            </w:pPr>
            <w:r>
              <w:rPr>
                <w:rFonts w:cs="Arial"/>
                <w:szCs w:val="22"/>
              </w:rPr>
              <w:t>7 Years After Close of Fiscal Year</w:t>
            </w:r>
          </w:p>
        </w:tc>
      </w:tr>
      <w:tr w:rsidR="00145CC2">
        <w:trPr>
          <w:cantSplit/>
        </w:trPr>
        <w:tc>
          <w:tcPr>
            <w:tcW w:w="6488" w:type="dxa"/>
          </w:tcPr>
          <w:p w:rsidR="00145CC2" w:rsidRDefault="006E27B5">
            <w:pPr>
              <w:autoSpaceDE w:val="0"/>
              <w:autoSpaceDN w:val="0"/>
              <w:adjustRightInd w:val="0"/>
              <w:rPr>
                <w:rFonts w:cs="Arial"/>
                <w:szCs w:val="22"/>
              </w:rPr>
            </w:pPr>
            <w:hyperlink w:anchor="COBRA" w:history="1">
              <w:r w:rsidR="00145CC2">
                <w:rPr>
                  <w:rStyle w:val="Hyperlink"/>
                  <w:rFonts w:cs="Arial"/>
                  <w:szCs w:val="22"/>
                </w:rPr>
                <w:t>Consolidated Omnibus Budget Reconciliation Act (COBRA) Records</w:t>
              </w:r>
            </w:hyperlink>
          </w:p>
        </w:tc>
        <w:tc>
          <w:tcPr>
            <w:tcW w:w="3976" w:type="dxa"/>
          </w:tcPr>
          <w:p w:rsidR="00145CC2" w:rsidRDefault="00145CC2">
            <w:pPr>
              <w:autoSpaceDE w:val="0"/>
              <w:autoSpaceDN w:val="0"/>
              <w:adjustRightInd w:val="0"/>
              <w:rPr>
                <w:rFonts w:cs="Arial"/>
                <w:szCs w:val="22"/>
              </w:rPr>
            </w:pPr>
            <w:r>
              <w:rPr>
                <w:rFonts w:cs="Arial"/>
                <w:szCs w:val="22"/>
              </w:rPr>
              <w:t>7 Years</w:t>
            </w:r>
          </w:p>
        </w:tc>
      </w:tr>
      <w:tr w:rsidR="00145CC2">
        <w:trPr>
          <w:cantSplit/>
        </w:trPr>
        <w:tc>
          <w:tcPr>
            <w:tcW w:w="6488" w:type="dxa"/>
          </w:tcPr>
          <w:p w:rsidR="00145CC2" w:rsidRDefault="006E27B5">
            <w:pPr>
              <w:autoSpaceDE w:val="0"/>
              <w:autoSpaceDN w:val="0"/>
              <w:adjustRightInd w:val="0"/>
              <w:rPr>
                <w:rFonts w:cs="Arial"/>
                <w:szCs w:val="22"/>
              </w:rPr>
            </w:pPr>
            <w:hyperlink w:anchor="TimeandAttendanceRecords" w:history="1">
              <w:r w:rsidR="00145CC2">
                <w:rPr>
                  <w:rStyle w:val="Hyperlink"/>
                  <w:rFonts w:cs="Arial"/>
                  <w:szCs w:val="22"/>
                </w:rPr>
                <w:t>Time and Attendance Records</w:t>
              </w:r>
            </w:hyperlink>
          </w:p>
        </w:tc>
        <w:tc>
          <w:tcPr>
            <w:tcW w:w="3976" w:type="dxa"/>
          </w:tcPr>
          <w:p w:rsidR="00145CC2" w:rsidRDefault="00145CC2">
            <w:pPr>
              <w:autoSpaceDE w:val="0"/>
              <w:autoSpaceDN w:val="0"/>
              <w:adjustRightInd w:val="0"/>
              <w:rPr>
                <w:rFonts w:cs="Arial"/>
                <w:szCs w:val="22"/>
              </w:rPr>
            </w:pPr>
            <w:r>
              <w:rPr>
                <w:rFonts w:cs="Arial"/>
                <w:szCs w:val="22"/>
              </w:rPr>
              <w:t>5 Years</w:t>
            </w:r>
          </w:p>
        </w:tc>
      </w:tr>
      <w:tr w:rsidR="00145CC2">
        <w:trPr>
          <w:cantSplit/>
        </w:trPr>
        <w:tc>
          <w:tcPr>
            <w:tcW w:w="6488" w:type="dxa"/>
          </w:tcPr>
          <w:p w:rsidR="00145CC2" w:rsidRDefault="006E27B5">
            <w:pPr>
              <w:autoSpaceDE w:val="0"/>
              <w:autoSpaceDN w:val="0"/>
              <w:adjustRightInd w:val="0"/>
              <w:rPr>
                <w:rFonts w:cs="Arial"/>
                <w:szCs w:val="22"/>
              </w:rPr>
            </w:pPr>
            <w:hyperlink w:anchor="WageandTaxListing" w:history="1">
              <w:r w:rsidR="00145CC2">
                <w:rPr>
                  <w:rStyle w:val="Hyperlink"/>
                  <w:rFonts w:cs="Arial"/>
                  <w:szCs w:val="22"/>
                </w:rPr>
                <w:t>Wage and Tax Listing</w:t>
              </w:r>
            </w:hyperlink>
          </w:p>
        </w:tc>
        <w:tc>
          <w:tcPr>
            <w:tcW w:w="3976" w:type="dxa"/>
          </w:tcPr>
          <w:p w:rsidR="00145CC2" w:rsidRDefault="00145CC2">
            <w:pPr>
              <w:autoSpaceDE w:val="0"/>
              <w:autoSpaceDN w:val="0"/>
              <w:adjustRightInd w:val="0"/>
              <w:rPr>
                <w:rFonts w:cs="Arial"/>
                <w:szCs w:val="22"/>
              </w:rPr>
            </w:pPr>
            <w:r>
              <w:rPr>
                <w:rFonts w:cs="Arial"/>
                <w:szCs w:val="22"/>
              </w:rPr>
              <w:t>7 Years</w:t>
            </w:r>
          </w:p>
        </w:tc>
      </w:tr>
      <w:tr w:rsidR="00145CC2">
        <w:trPr>
          <w:cantSplit/>
        </w:trPr>
        <w:tc>
          <w:tcPr>
            <w:tcW w:w="6488" w:type="dxa"/>
          </w:tcPr>
          <w:p w:rsidR="00145CC2" w:rsidRDefault="006E27B5">
            <w:pPr>
              <w:autoSpaceDE w:val="0"/>
              <w:autoSpaceDN w:val="0"/>
              <w:adjustRightInd w:val="0"/>
              <w:rPr>
                <w:rFonts w:cs="Arial"/>
                <w:szCs w:val="22"/>
              </w:rPr>
            </w:pPr>
            <w:hyperlink w:anchor="ClientDemographicandBillingDatabase" w:history="1">
              <w:r w:rsidR="00145CC2">
                <w:rPr>
                  <w:rStyle w:val="Hyperlink"/>
                  <w:rFonts w:cs="Arial"/>
                  <w:szCs w:val="22"/>
                </w:rPr>
                <w:t>Client Demographic and Billing Database System</w:t>
              </w:r>
            </w:hyperlink>
          </w:p>
        </w:tc>
        <w:tc>
          <w:tcPr>
            <w:tcW w:w="3976" w:type="dxa"/>
          </w:tcPr>
          <w:p w:rsidR="00145CC2" w:rsidRDefault="00145CC2">
            <w:pPr>
              <w:autoSpaceDE w:val="0"/>
              <w:autoSpaceDN w:val="0"/>
              <w:adjustRightInd w:val="0"/>
              <w:rPr>
                <w:rFonts w:cs="Arial"/>
                <w:szCs w:val="22"/>
              </w:rPr>
            </w:pPr>
            <w:r>
              <w:rPr>
                <w:rFonts w:cs="Arial"/>
                <w:szCs w:val="22"/>
              </w:rPr>
              <w:t>7 Years After Inactive</w:t>
            </w:r>
          </w:p>
        </w:tc>
      </w:tr>
      <w:tr w:rsidR="00145CC2">
        <w:trPr>
          <w:cantSplit/>
        </w:trPr>
        <w:tc>
          <w:tcPr>
            <w:tcW w:w="10464" w:type="dxa"/>
            <w:gridSpan w:val="2"/>
          </w:tcPr>
          <w:p w:rsidR="00145CC2" w:rsidRDefault="00145CC2">
            <w:pPr>
              <w:pStyle w:val="Heading1"/>
              <w:rPr>
                <w:sz w:val="20"/>
              </w:rPr>
            </w:pPr>
            <w:r>
              <w:rPr>
                <w:sz w:val="20"/>
              </w:rPr>
              <w:t>INFORMATION SYSTEMS</w:t>
            </w:r>
          </w:p>
        </w:tc>
      </w:tr>
      <w:tr w:rsidR="00145CC2">
        <w:trPr>
          <w:cantSplit/>
        </w:trPr>
        <w:tc>
          <w:tcPr>
            <w:tcW w:w="6488" w:type="dxa"/>
          </w:tcPr>
          <w:p w:rsidR="00145CC2" w:rsidRDefault="006E27B5">
            <w:pPr>
              <w:autoSpaceDE w:val="0"/>
              <w:autoSpaceDN w:val="0"/>
              <w:adjustRightInd w:val="0"/>
              <w:rPr>
                <w:rFonts w:cs="Arial"/>
                <w:szCs w:val="22"/>
              </w:rPr>
            </w:pPr>
            <w:hyperlink w:anchor="SystemDocumentation" w:history="1">
              <w:r w:rsidR="00145CC2">
                <w:rPr>
                  <w:rStyle w:val="Hyperlink"/>
                  <w:rFonts w:cs="Arial"/>
                  <w:szCs w:val="22"/>
                </w:rPr>
                <w:t>System Documentation</w:t>
              </w:r>
            </w:hyperlink>
          </w:p>
        </w:tc>
        <w:tc>
          <w:tcPr>
            <w:tcW w:w="3976" w:type="dxa"/>
          </w:tcPr>
          <w:p w:rsidR="00145CC2" w:rsidRDefault="00145CC2">
            <w:pPr>
              <w:autoSpaceDE w:val="0"/>
              <w:autoSpaceDN w:val="0"/>
              <w:adjustRightInd w:val="0"/>
              <w:rPr>
                <w:rFonts w:cs="Arial"/>
                <w:szCs w:val="22"/>
              </w:rPr>
            </w:pPr>
            <w:r>
              <w:rPr>
                <w:rFonts w:cs="Arial"/>
                <w:szCs w:val="22"/>
              </w:rPr>
              <w:t>2 Years After System Terminated</w:t>
            </w:r>
          </w:p>
        </w:tc>
      </w:tr>
      <w:tr w:rsidR="00145CC2">
        <w:trPr>
          <w:cantSplit/>
          <w:trHeight w:val="281"/>
        </w:trPr>
        <w:tc>
          <w:tcPr>
            <w:tcW w:w="6488" w:type="dxa"/>
          </w:tcPr>
          <w:p w:rsidR="00145CC2" w:rsidRDefault="006E27B5">
            <w:pPr>
              <w:autoSpaceDE w:val="0"/>
              <w:autoSpaceDN w:val="0"/>
              <w:adjustRightInd w:val="0"/>
              <w:rPr>
                <w:rFonts w:cs="Arial"/>
                <w:szCs w:val="22"/>
              </w:rPr>
            </w:pPr>
            <w:hyperlink w:anchor="ProgramDocumentation" w:history="1">
              <w:r w:rsidR="00145CC2">
                <w:rPr>
                  <w:rStyle w:val="Hyperlink"/>
                  <w:rFonts w:cs="Arial"/>
                  <w:szCs w:val="22"/>
                </w:rPr>
                <w:t>Program Documentation</w:t>
              </w:r>
            </w:hyperlink>
          </w:p>
        </w:tc>
        <w:tc>
          <w:tcPr>
            <w:tcW w:w="3976" w:type="dxa"/>
          </w:tcPr>
          <w:p w:rsidR="00145CC2" w:rsidRDefault="00145CC2">
            <w:pPr>
              <w:autoSpaceDE w:val="0"/>
              <w:autoSpaceDN w:val="0"/>
              <w:adjustRightInd w:val="0"/>
              <w:rPr>
                <w:rFonts w:cs="Arial"/>
                <w:szCs w:val="22"/>
              </w:rPr>
            </w:pPr>
            <w:r>
              <w:rPr>
                <w:rFonts w:cs="Arial"/>
                <w:szCs w:val="22"/>
              </w:rPr>
              <w:t>2 Years After Program Terminated</w:t>
            </w:r>
          </w:p>
        </w:tc>
      </w:tr>
      <w:tr w:rsidR="00145CC2">
        <w:trPr>
          <w:cantSplit/>
        </w:trPr>
        <w:tc>
          <w:tcPr>
            <w:tcW w:w="10464" w:type="dxa"/>
            <w:gridSpan w:val="2"/>
          </w:tcPr>
          <w:p w:rsidR="00145CC2" w:rsidRDefault="00145CC2">
            <w:pPr>
              <w:pStyle w:val="Heading4"/>
              <w:jc w:val="center"/>
              <w:rPr>
                <w:szCs w:val="22"/>
              </w:rPr>
            </w:pPr>
            <w:r>
              <w:t>OTHER</w:t>
            </w:r>
          </w:p>
        </w:tc>
      </w:tr>
      <w:tr w:rsidR="00145CC2">
        <w:trPr>
          <w:cantSplit/>
          <w:trHeight w:val="201"/>
        </w:trPr>
        <w:tc>
          <w:tcPr>
            <w:tcW w:w="6488" w:type="dxa"/>
            <w:tcBorders>
              <w:bottom w:val="single" w:sz="4" w:space="0" w:color="auto"/>
            </w:tcBorders>
          </w:tcPr>
          <w:p w:rsidR="00145CC2" w:rsidRDefault="006E27B5">
            <w:pPr>
              <w:autoSpaceDE w:val="0"/>
              <w:autoSpaceDN w:val="0"/>
              <w:adjustRightInd w:val="0"/>
              <w:rPr>
                <w:rFonts w:cs="Arial"/>
                <w:szCs w:val="22"/>
              </w:rPr>
            </w:pPr>
            <w:hyperlink w:anchor="BoardMemberRecords" w:history="1">
              <w:r w:rsidR="00145CC2">
                <w:rPr>
                  <w:rStyle w:val="Hyperlink"/>
                  <w:rFonts w:cs="Arial"/>
                  <w:szCs w:val="22"/>
                </w:rPr>
                <w:t>Board Member Records</w:t>
              </w:r>
              <w:r w:rsidR="00145CC2">
                <w:rPr>
                  <w:rStyle w:val="Hyperlink"/>
                  <w:rFonts w:cs="Arial"/>
                  <w:szCs w:val="22"/>
                </w:rPr>
                <w:tab/>
              </w:r>
            </w:hyperlink>
          </w:p>
        </w:tc>
        <w:tc>
          <w:tcPr>
            <w:tcW w:w="3976" w:type="dxa"/>
            <w:tcBorders>
              <w:bottom w:val="single" w:sz="4" w:space="0" w:color="auto"/>
            </w:tcBorders>
          </w:tcPr>
          <w:p w:rsidR="00145CC2" w:rsidRDefault="00145CC2">
            <w:pPr>
              <w:autoSpaceDE w:val="0"/>
              <w:autoSpaceDN w:val="0"/>
              <w:adjustRightInd w:val="0"/>
              <w:rPr>
                <w:rFonts w:cs="Arial"/>
                <w:szCs w:val="22"/>
              </w:rPr>
            </w:pPr>
            <w:r>
              <w:rPr>
                <w:rFonts w:cs="Arial"/>
                <w:szCs w:val="22"/>
              </w:rPr>
              <w:t>Permanent</w:t>
            </w:r>
          </w:p>
        </w:tc>
      </w:tr>
      <w:tr w:rsidR="00145CC2">
        <w:trPr>
          <w:cantSplit/>
        </w:trPr>
        <w:tc>
          <w:tcPr>
            <w:tcW w:w="6488" w:type="dxa"/>
          </w:tcPr>
          <w:p w:rsidR="00145CC2" w:rsidRDefault="006E27B5">
            <w:pPr>
              <w:autoSpaceDE w:val="0"/>
              <w:autoSpaceDN w:val="0"/>
              <w:adjustRightInd w:val="0"/>
              <w:rPr>
                <w:rFonts w:cs="Arial"/>
                <w:szCs w:val="22"/>
              </w:rPr>
            </w:pPr>
            <w:hyperlink w:anchor="CMHSProgramBylaws" w:history="1">
              <w:r w:rsidR="00145CC2">
                <w:rPr>
                  <w:rStyle w:val="Hyperlink"/>
                  <w:rFonts w:cs="Arial"/>
                  <w:szCs w:val="22"/>
                </w:rPr>
                <w:t>CMHS Program Bylaws</w:t>
              </w:r>
            </w:hyperlink>
          </w:p>
        </w:tc>
        <w:tc>
          <w:tcPr>
            <w:tcW w:w="3976" w:type="dxa"/>
          </w:tcPr>
          <w:p w:rsidR="00145CC2" w:rsidRDefault="00145CC2">
            <w:pPr>
              <w:autoSpaceDE w:val="0"/>
              <w:autoSpaceDN w:val="0"/>
              <w:adjustRightInd w:val="0"/>
              <w:rPr>
                <w:rFonts w:cs="Arial"/>
                <w:szCs w:val="22"/>
              </w:rPr>
            </w:pPr>
            <w:r>
              <w:rPr>
                <w:rFonts w:cs="Arial"/>
                <w:szCs w:val="22"/>
              </w:rPr>
              <w:t>Permanent</w:t>
            </w:r>
          </w:p>
        </w:tc>
      </w:tr>
      <w:tr w:rsidR="00145CC2">
        <w:trPr>
          <w:cantSplit/>
        </w:trPr>
        <w:tc>
          <w:tcPr>
            <w:tcW w:w="6488" w:type="dxa"/>
          </w:tcPr>
          <w:p w:rsidR="00145CC2" w:rsidRDefault="006E27B5">
            <w:pPr>
              <w:autoSpaceDE w:val="0"/>
              <w:autoSpaceDN w:val="0"/>
              <w:adjustRightInd w:val="0"/>
              <w:rPr>
                <w:rFonts w:cs="Arial"/>
                <w:szCs w:val="22"/>
              </w:rPr>
            </w:pPr>
            <w:hyperlink w:anchor="StrategicPlan" w:history="1">
              <w:r w:rsidR="00145CC2">
                <w:rPr>
                  <w:rStyle w:val="Hyperlink"/>
                  <w:rFonts w:cs="Arial"/>
                  <w:szCs w:val="22"/>
                </w:rPr>
                <w:t>Strategic Plan</w:t>
              </w:r>
              <w:r w:rsidR="00145CC2">
                <w:rPr>
                  <w:rStyle w:val="Hyperlink"/>
                  <w:rFonts w:cs="Arial"/>
                  <w:szCs w:val="22"/>
                </w:rPr>
                <w:tab/>
              </w:r>
            </w:hyperlink>
            <w:r w:rsidR="00145CC2">
              <w:rPr>
                <w:rFonts w:cs="Arial"/>
                <w:szCs w:val="22"/>
              </w:rPr>
              <w:tab/>
            </w:r>
            <w:r w:rsidR="00145CC2">
              <w:rPr>
                <w:rFonts w:cs="Arial"/>
                <w:szCs w:val="22"/>
              </w:rPr>
              <w:tab/>
            </w:r>
            <w:r w:rsidR="00145CC2">
              <w:rPr>
                <w:rFonts w:cs="Arial"/>
                <w:szCs w:val="22"/>
              </w:rPr>
              <w:tab/>
            </w:r>
          </w:p>
        </w:tc>
        <w:tc>
          <w:tcPr>
            <w:tcW w:w="3976" w:type="dxa"/>
          </w:tcPr>
          <w:p w:rsidR="00145CC2" w:rsidRDefault="00145CC2">
            <w:pPr>
              <w:autoSpaceDE w:val="0"/>
              <w:autoSpaceDN w:val="0"/>
              <w:adjustRightInd w:val="0"/>
              <w:rPr>
                <w:rFonts w:cs="Arial"/>
                <w:szCs w:val="22"/>
              </w:rPr>
            </w:pPr>
            <w:r>
              <w:rPr>
                <w:rFonts w:cs="Arial"/>
                <w:szCs w:val="22"/>
              </w:rPr>
              <w:t>5 Years</w:t>
            </w:r>
          </w:p>
        </w:tc>
      </w:tr>
      <w:tr w:rsidR="00145CC2">
        <w:trPr>
          <w:cantSplit/>
        </w:trPr>
        <w:tc>
          <w:tcPr>
            <w:tcW w:w="6488" w:type="dxa"/>
          </w:tcPr>
          <w:p w:rsidR="00145CC2" w:rsidRDefault="006E27B5">
            <w:pPr>
              <w:autoSpaceDE w:val="0"/>
              <w:autoSpaceDN w:val="0"/>
              <w:adjustRightInd w:val="0"/>
              <w:rPr>
                <w:rFonts w:cs="Arial"/>
                <w:szCs w:val="22"/>
              </w:rPr>
            </w:pPr>
            <w:hyperlink w:anchor="TransitoryCorrespondence" w:history="1">
              <w:r w:rsidR="00145CC2">
                <w:rPr>
                  <w:rStyle w:val="Hyperlink"/>
                  <w:rFonts w:cs="Arial"/>
                  <w:szCs w:val="22"/>
                </w:rPr>
                <w:t>Transitory Correspondence</w:t>
              </w:r>
            </w:hyperlink>
          </w:p>
        </w:tc>
        <w:tc>
          <w:tcPr>
            <w:tcW w:w="3976" w:type="dxa"/>
          </w:tcPr>
          <w:p w:rsidR="00145CC2" w:rsidRDefault="00145CC2">
            <w:pPr>
              <w:autoSpaceDE w:val="0"/>
              <w:autoSpaceDN w:val="0"/>
              <w:adjustRightInd w:val="0"/>
              <w:rPr>
                <w:rFonts w:cs="Arial"/>
                <w:szCs w:val="22"/>
              </w:rPr>
            </w:pPr>
            <w:r>
              <w:rPr>
                <w:rFonts w:cs="Arial"/>
                <w:szCs w:val="22"/>
              </w:rPr>
              <w:t>30 Days</w:t>
            </w:r>
          </w:p>
        </w:tc>
      </w:tr>
      <w:tr w:rsidR="00145CC2">
        <w:trPr>
          <w:cantSplit/>
        </w:trPr>
        <w:tc>
          <w:tcPr>
            <w:tcW w:w="6488" w:type="dxa"/>
          </w:tcPr>
          <w:p w:rsidR="00145CC2" w:rsidRDefault="006E27B5">
            <w:pPr>
              <w:autoSpaceDE w:val="0"/>
              <w:autoSpaceDN w:val="0"/>
              <w:adjustRightInd w:val="0"/>
              <w:rPr>
                <w:rFonts w:cs="Arial"/>
              </w:rPr>
            </w:pPr>
            <w:hyperlink w:anchor="GeneralCorrespondence" w:history="1">
              <w:r w:rsidR="00145CC2">
                <w:rPr>
                  <w:rStyle w:val="Hyperlink"/>
                  <w:rFonts w:cs="Arial"/>
                  <w:szCs w:val="22"/>
                </w:rPr>
                <w:t>General Correspondence</w:t>
              </w:r>
            </w:hyperlink>
            <w:r w:rsidR="00145CC2">
              <w:rPr>
                <w:rFonts w:cs="Arial"/>
                <w:szCs w:val="22"/>
              </w:rPr>
              <w:tab/>
            </w:r>
          </w:p>
        </w:tc>
        <w:tc>
          <w:tcPr>
            <w:tcW w:w="3976" w:type="dxa"/>
          </w:tcPr>
          <w:p w:rsidR="00145CC2" w:rsidRDefault="00145CC2">
            <w:pPr>
              <w:autoSpaceDE w:val="0"/>
              <w:autoSpaceDN w:val="0"/>
              <w:adjustRightInd w:val="0"/>
              <w:rPr>
                <w:rFonts w:cs="Arial"/>
              </w:rPr>
            </w:pPr>
            <w:r>
              <w:rPr>
                <w:rFonts w:cs="Arial"/>
              </w:rPr>
              <w:t>2 Years</w:t>
            </w:r>
          </w:p>
        </w:tc>
      </w:tr>
      <w:tr w:rsidR="00145CC2">
        <w:trPr>
          <w:cantSplit/>
        </w:trPr>
        <w:tc>
          <w:tcPr>
            <w:tcW w:w="6488" w:type="dxa"/>
          </w:tcPr>
          <w:p w:rsidR="00145CC2" w:rsidRDefault="006E27B5">
            <w:pPr>
              <w:autoSpaceDE w:val="0"/>
              <w:autoSpaceDN w:val="0"/>
              <w:adjustRightInd w:val="0"/>
              <w:rPr>
                <w:rFonts w:cs="Arial"/>
              </w:rPr>
            </w:pPr>
            <w:hyperlink w:anchor="AdministrativeSubjectFile" w:history="1">
              <w:r w:rsidR="00145CC2">
                <w:rPr>
                  <w:rStyle w:val="Hyperlink"/>
                  <w:rFonts w:cs="Arial"/>
                  <w:szCs w:val="22"/>
                </w:rPr>
                <w:t>Administrative Subject File</w:t>
              </w:r>
            </w:hyperlink>
          </w:p>
        </w:tc>
        <w:tc>
          <w:tcPr>
            <w:tcW w:w="3976" w:type="dxa"/>
          </w:tcPr>
          <w:p w:rsidR="00145CC2" w:rsidRDefault="00145CC2">
            <w:pPr>
              <w:autoSpaceDE w:val="0"/>
              <w:autoSpaceDN w:val="0"/>
              <w:adjustRightInd w:val="0"/>
              <w:rPr>
                <w:rFonts w:cs="Arial"/>
                <w:szCs w:val="22"/>
              </w:rPr>
            </w:pPr>
            <w:r>
              <w:rPr>
                <w:rFonts w:cs="Arial"/>
                <w:szCs w:val="22"/>
              </w:rPr>
              <w:t>6 Years After Inactive</w:t>
            </w:r>
          </w:p>
        </w:tc>
      </w:tr>
      <w:tr w:rsidR="00145CC2">
        <w:trPr>
          <w:cantSplit/>
        </w:trPr>
        <w:tc>
          <w:tcPr>
            <w:tcW w:w="6488" w:type="dxa"/>
          </w:tcPr>
          <w:p w:rsidR="00145CC2" w:rsidRDefault="006E27B5">
            <w:pPr>
              <w:autoSpaceDE w:val="0"/>
              <w:autoSpaceDN w:val="0"/>
              <w:adjustRightInd w:val="0"/>
              <w:rPr>
                <w:rFonts w:cs="Arial"/>
                <w:szCs w:val="22"/>
              </w:rPr>
            </w:pPr>
            <w:hyperlink w:anchor="PoliciesProceduresandDirectives" w:history="1">
              <w:r w:rsidR="00145CC2">
                <w:rPr>
                  <w:rStyle w:val="Hyperlink"/>
                  <w:rFonts w:cs="Arial"/>
                  <w:szCs w:val="22"/>
                </w:rPr>
                <w:t>Policies, Procedures, and Directives</w:t>
              </w:r>
            </w:hyperlink>
            <w:r w:rsidR="00145CC2">
              <w:rPr>
                <w:rFonts w:cs="Arial"/>
                <w:szCs w:val="22"/>
              </w:rPr>
              <w:tab/>
            </w:r>
            <w:r w:rsidR="00145CC2">
              <w:rPr>
                <w:rFonts w:cs="Arial"/>
                <w:szCs w:val="22"/>
              </w:rPr>
              <w:tab/>
            </w:r>
          </w:p>
        </w:tc>
        <w:tc>
          <w:tcPr>
            <w:tcW w:w="3976" w:type="dxa"/>
          </w:tcPr>
          <w:p w:rsidR="00145CC2" w:rsidRDefault="00145CC2">
            <w:pPr>
              <w:autoSpaceDE w:val="0"/>
              <w:autoSpaceDN w:val="0"/>
              <w:adjustRightInd w:val="0"/>
              <w:rPr>
                <w:rFonts w:cs="Arial"/>
                <w:szCs w:val="22"/>
              </w:rPr>
            </w:pPr>
            <w:r>
              <w:rPr>
                <w:rFonts w:cs="Arial"/>
                <w:szCs w:val="22"/>
              </w:rPr>
              <w:t>Until Replaced By New One</w:t>
            </w:r>
          </w:p>
        </w:tc>
      </w:tr>
      <w:tr w:rsidR="00145CC2">
        <w:trPr>
          <w:cantSplit/>
          <w:trHeight w:val="186"/>
        </w:trPr>
        <w:tc>
          <w:tcPr>
            <w:tcW w:w="6488" w:type="dxa"/>
          </w:tcPr>
          <w:p w:rsidR="00145CC2" w:rsidRDefault="006E27B5">
            <w:pPr>
              <w:autoSpaceDE w:val="0"/>
              <w:autoSpaceDN w:val="0"/>
              <w:adjustRightInd w:val="0"/>
              <w:rPr>
                <w:rFonts w:cs="Arial"/>
              </w:rPr>
            </w:pPr>
            <w:hyperlink w:anchor="MeetingRecordsOpenMeetings" w:history="1">
              <w:r w:rsidR="00145CC2">
                <w:rPr>
                  <w:rStyle w:val="Hyperlink"/>
                  <w:rFonts w:cs="Arial"/>
                  <w:szCs w:val="22"/>
                </w:rPr>
                <w:t>Meeting Records - Open Meetings of Public Bodies</w:t>
              </w:r>
            </w:hyperlink>
          </w:p>
        </w:tc>
        <w:tc>
          <w:tcPr>
            <w:tcW w:w="3976" w:type="dxa"/>
          </w:tcPr>
          <w:p w:rsidR="00145CC2" w:rsidRDefault="00145CC2">
            <w:pPr>
              <w:autoSpaceDE w:val="0"/>
              <w:autoSpaceDN w:val="0"/>
              <w:adjustRightInd w:val="0"/>
              <w:rPr>
                <w:rFonts w:cs="Arial"/>
                <w:szCs w:val="22"/>
              </w:rPr>
            </w:pPr>
            <w:r>
              <w:rPr>
                <w:rFonts w:cs="Arial"/>
                <w:szCs w:val="22"/>
              </w:rPr>
              <w:t>6 Years</w:t>
            </w:r>
          </w:p>
        </w:tc>
      </w:tr>
      <w:tr w:rsidR="00145CC2">
        <w:trPr>
          <w:cantSplit/>
          <w:trHeight w:val="186"/>
        </w:trPr>
        <w:tc>
          <w:tcPr>
            <w:tcW w:w="6488" w:type="dxa"/>
          </w:tcPr>
          <w:p w:rsidR="00145CC2" w:rsidRDefault="006E27B5">
            <w:pPr>
              <w:autoSpaceDE w:val="0"/>
              <w:autoSpaceDN w:val="0"/>
              <w:adjustRightInd w:val="0"/>
              <w:rPr>
                <w:rFonts w:cs="Arial"/>
              </w:rPr>
            </w:pPr>
            <w:hyperlink w:anchor="MeetingRecordsClosedMeeting" w:history="1">
              <w:r w:rsidR="00145CC2">
                <w:rPr>
                  <w:rStyle w:val="Hyperlink"/>
                  <w:rFonts w:cs="Arial"/>
                  <w:szCs w:val="22"/>
                </w:rPr>
                <w:t>Meeting Records - Closed Meeting Sessions of Public Bodies</w:t>
              </w:r>
            </w:hyperlink>
          </w:p>
        </w:tc>
        <w:tc>
          <w:tcPr>
            <w:tcW w:w="3976" w:type="dxa"/>
          </w:tcPr>
          <w:p w:rsidR="00145CC2" w:rsidRDefault="00145CC2">
            <w:pPr>
              <w:autoSpaceDE w:val="0"/>
              <w:autoSpaceDN w:val="0"/>
              <w:adjustRightInd w:val="0"/>
              <w:rPr>
                <w:rFonts w:cs="Arial"/>
                <w:szCs w:val="22"/>
              </w:rPr>
            </w:pPr>
            <w:r>
              <w:rPr>
                <w:rFonts w:cs="Arial"/>
                <w:szCs w:val="22"/>
              </w:rPr>
              <w:t>1 Year + 1 Day After Minutes Are Approved</w:t>
            </w:r>
          </w:p>
        </w:tc>
      </w:tr>
      <w:tr w:rsidR="00145CC2">
        <w:trPr>
          <w:cantSplit/>
          <w:trHeight w:val="290"/>
        </w:trPr>
        <w:tc>
          <w:tcPr>
            <w:tcW w:w="6488" w:type="dxa"/>
            <w:tcBorders>
              <w:bottom w:val="single" w:sz="4" w:space="0" w:color="auto"/>
            </w:tcBorders>
          </w:tcPr>
          <w:p w:rsidR="00145CC2" w:rsidRDefault="006E27B5">
            <w:pPr>
              <w:autoSpaceDE w:val="0"/>
              <w:autoSpaceDN w:val="0"/>
              <w:adjustRightInd w:val="0"/>
              <w:rPr>
                <w:rFonts w:cs="Arial"/>
                <w:szCs w:val="22"/>
              </w:rPr>
            </w:pPr>
            <w:hyperlink w:anchor="MeetingRecordsInternalAgencyStaff" w:history="1">
              <w:r w:rsidR="00145CC2">
                <w:rPr>
                  <w:rStyle w:val="Hyperlink"/>
                  <w:rFonts w:cs="Arial"/>
                  <w:szCs w:val="22"/>
                </w:rPr>
                <w:t>Meeting Records - Internal Agency Staff</w:t>
              </w:r>
            </w:hyperlink>
          </w:p>
        </w:tc>
        <w:tc>
          <w:tcPr>
            <w:tcW w:w="3976" w:type="dxa"/>
            <w:tcBorders>
              <w:bottom w:val="single" w:sz="4" w:space="0" w:color="auto"/>
            </w:tcBorders>
          </w:tcPr>
          <w:p w:rsidR="00145CC2" w:rsidRDefault="00145CC2">
            <w:pPr>
              <w:autoSpaceDE w:val="0"/>
              <w:autoSpaceDN w:val="0"/>
              <w:adjustRightInd w:val="0"/>
              <w:rPr>
                <w:rFonts w:cs="Arial"/>
                <w:szCs w:val="22"/>
              </w:rPr>
            </w:pPr>
            <w:r>
              <w:rPr>
                <w:rFonts w:cs="Arial"/>
                <w:szCs w:val="22"/>
              </w:rPr>
              <w:t>2 Years</w:t>
            </w:r>
          </w:p>
        </w:tc>
      </w:tr>
      <w:tr w:rsidR="00145CC2">
        <w:trPr>
          <w:cantSplit/>
          <w:trHeight w:val="219"/>
        </w:trPr>
        <w:tc>
          <w:tcPr>
            <w:tcW w:w="6488" w:type="dxa"/>
          </w:tcPr>
          <w:p w:rsidR="00145CC2" w:rsidRDefault="006E27B5">
            <w:pPr>
              <w:autoSpaceDE w:val="0"/>
              <w:autoSpaceDN w:val="0"/>
              <w:adjustRightInd w:val="0"/>
              <w:rPr>
                <w:rFonts w:cs="Arial"/>
                <w:szCs w:val="22"/>
              </w:rPr>
            </w:pPr>
            <w:hyperlink w:anchor="FOIA" w:history="1">
              <w:r w:rsidR="00145CC2">
                <w:rPr>
                  <w:rStyle w:val="Hyperlink"/>
                  <w:rFonts w:cs="Arial"/>
                  <w:szCs w:val="22"/>
                </w:rPr>
                <w:t>Freedom of Information Act (FOIA) Records</w:t>
              </w:r>
            </w:hyperlink>
          </w:p>
        </w:tc>
        <w:tc>
          <w:tcPr>
            <w:tcW w:w="3976" w:type="dxa"/>
          </w:tcPr>
          <w:p w:rsidR="00145CC2" w:rsidRDefault="00145CC2">
            <w:pPr>
              <w:autoSpaceDE w:val="0"/>
              <w:autoSpaceDN w:val="0"/>
              <w:adjustRightInd w:val="0"/>
              <w:rPr>
                <w:rFonts w:cs="Arial"/>
                <w:szCs w:val="22"/>
              </w:rPr>
            </w:pPr>
            <w:r>
              <w:rPr>
                <w:rFonts w:cs="Arial"/>
                <w:szCs w:val="22"/>
              </w:rPr>
              <w:t>1 Year</w:t>
            </w:r>
          </w:p>
        </w:tc>
      </w:tr>
      <w:tr w:rsidR="00145CC2">
        <w:trPr>
          <w:cantSplit/>
        </w:trPr>
        <w:tc>
          <w:tcPr>
            <w:tcW w:w="6488" w:type="dxa"/>
          </w:tcPr>
          <w:p w:rsidR="00145CC2" w:rsidRDefault="006E27B5">
            <w:pPr>
              <w:autoSpaceDE w:val="0"/>
              <w:autoSpaceDN w:val="0"/>
              <w:adjustRightInd w:val="0"/>
              <w:rPr>
                <w:rFonts w:cs="Arial"/>
                <w:szCs w:val="22"/>
              </w:rPr>
            </w:pPr>
            <w:hyperlink w:anchor="LitigationFiles" w:history="1">
              <w:r w:rsidR="00145CC2">
                <w:rPr>
                  <w:rStyle w:val="Hyperlink"/>
                  <w:rFonts w:cs="Arial"/>
                  <w:szCs w:val="22"/>
                </w:rPr>
                <w:t>Litigation Files</w:t>
              </w:r>
            </w:hyperlink>
          </w:p>
        </w:tc>
        <w:tc>
          <w:tcPr>
            <w:tcW w:w="3976" w:type="dxa"/>
          </w:tcPr>
          <w:p w:rsidR="00145CC2" w:rsidRDefault="00145CC2">
            <w:pPr>
              <w:autoSpaceDE w:val="0"/>
              <w:autoSpaceDN w:val="0"/>
              <w:adjustRightInd w:val="0"/>
              <w:rPr>
                <w:rFonts w:cs="Arial"/>
                <w:szCs w:val="22"/>
              </w:rPr>
            </w:pPr>
            <w:r>
              <w:rPr>
                <w:rFonts w:cs="Arial"/>
                <w:szCs w:val="22"/>
              </w:rPr>
              <w:t>10 Years After Case Closed</w:t>
            </w:r>
          </w:p>
        </w:tc>
      </w:tr>
      <w:tr w:rsidR="00145CC2">
        <w:trPr>
          <w:cantSplit/>
          <w:trHeight w:val="222"/>
        </w:trPr>
        <w:tc>
          <w:tcPr>
            <w:tcW w:w="6488" w:type="dxa"/>
          </w:tcPr>
          <w:p w:rsidR="00145CC2" w:rsidRDefault="006E27B5">
            <w:pPr>
              <w:autoSpaceDE w:val="0"/>
              <w:autoSpaceDN w:val="0"/>
              <w:adjustRightInd w:val="0"/>
              <w:rPr>
                <w:rFonts w:cs="Arial"/>
                <w:szCs w:val="22"/>
              </w:rPr>
            </w:pPr>
            <w:hyperlink w:anchor="MSDSs" w:history="1">
              <w:r w:rsidR="00145CC2">
                <w:rPr>
                  <w:rStyle w:val="Hyperlink"/>
                  <w:rFonts w:cs="Arial"/>
                  <w:szCs w:val="22"/>
                </w:rPr>
                <w:t>MSDSs - Hazardous Materials Safety Data Sheets</w:t>
              </w:r>
            </w:hyperlink>
          </w:p>
        </w:tc>
        <w:tc>
          <w:tcPr>
            <w:tcW w:w="3976" w:type="dxa"/>
          </w:tcPr>
          <w:p w:rsidR="00145CC2" w:rsidRDefault="00145CC2">
            <w:pPr>
              <w:autoSpaceDE w:val="0"/>
              <w:autoSpaceDN w:val="0"/>
              <w:adjustRightInd w:val="0"/>
              <w:rPr>
                <w:rFonts w:cs="Arial"/>
                <w:szCs w:val="22"/>
              </w:rPr>
            </w:pPr>
            <w:r>
              <w:rPr>
                <w:rFonts w:cs="Arial"/>
                <w:szCs w:val="22"/>
              </w:rPr>
              <w:t>30 Years After Use of Chemical</w:t>
            </w:r>
          </w:p>
        </w:tc>
      </w:tr>
      <w:tr w:rsidR="00145CC2">
        <w:trPr>
          <w:cantSplit/>
        </w:trPr>
        <w:tc>
          <w:tcPr>
            <w:tcW w:w="6488" w:type="dxa"/>
          </w:tcPr>
          <w:p w:rsidR="00145CC2" w:rsidRDefault="006E27B5" w:rsidP="00BA3653">
            <w:pPr>
              <w:autoSpaceDE w:val="0"/>
              <w:autoSpaceDN w:val="0"/>
              <w:adjustRightInd w:val="0"/>
              <w:rPr>
                <w:rFonts w:cs="Arial"/>
              </w:rPr>
            </w:pPr>
            <w:hyperlink w:anchor="PlannersCalendars" w:history="1">
              <w:r w:rsidR="00145CC2" w:rsidRPr="009E73C3">
                <w:rPr>
                  <w:rStyle w:val="Hyperlink"/>
                  <w:rFonts w:cs="Arial"/>
                  <w:szCs w:val="22"/>
                </w:rPr>
                <w:t>Planners/Calendars</w:t>
              </w:r>
            </w:hyperlink>
            <w:r w:rsidR="00145CC2" w:rsidRPr="00BF583E">
              <w:rPr>
                <w:rFonts w:cs="Arial"/>
                <w:strike/>
                <w:szCs w:val="22"/>
                <w:highlight w:val="green"/>
              </w:rPr>
              <w:t xml:space="preserve"> </w:t>
            </w:r>
          </w:p>
        </w:tc>
        <w:tc>
          <w:tcPr>
            <w:tcW w:w="3976" w:type="dxa"/>
          </w:tcPr>
          <w:p w:rsidR="00145CC2" w:rsidRDefault="00145CC2">
            <w:pPr>
              <w:autoSpaceDE w:val="0"/>
              <w:autoSpaceDN w:val="0"/>
              <w:adjustRightInd w:val="0"/>
              <w:rPr>
                <w:rFonts w:cs="Arial"/>
                <w:szCs w:val="22"/>
              </w:rPr>
            </w:pPr>
            <w:r>
              <w:rPr>
                <w:rFonts w:cs="Arial"/>
                <w:szCs w:val="22"/>
              </w:rPr>
              <w:t>2 Years</w:t>
            </w:r>
          </w:p>
        </w:tc>
      </w:tr>
      <w:tr w:rsidR="00145CC2">
        <w:trPr>
          <w:cantSplit/>
        </w:trPr>
        <w:tc>
          <w:tcPr>
            <w:tcW w:w="6488" w:type="dxa"/>
          </w:tcPr>
          <w:p w:rsidR="00145CC2" w:rsidRDefault="006E27B5">
            <w:pPr>
              <w:autoSpaceDE w:val="0"/>
              <w:autoSpaceDN w:val="0"/>
              <w:adjustRightInd w:val="0"/>
              <w:rPr>
                <w:rFonts w:cs="Arial"/>
                <w:szCs w:val="22"/>
              </w:rPr>
            </w:pPr>
            <w:hyperlink w:anchor="VisitorLogsRegisters" w:history="1">
              <w:r w:rsidR="00145CC2">
                <w:rPr>
                  <w:rStyle w:val="Hyperlink"/>
                  <w:rFonts w:cs="Arial"/>
                  <w:szCs w:val="22"/>
                </w:rPr>
                <w:t>Visitor Logs/Registers</w:t>
              </w:r>
            </w:hyperlink>
          </w:p>
        </w:tc>
        <w:tc>
          <w:tcPr>
            <w:tcW w:w="3976" w:type="dxa"/>
          </w:tcPr>
          <w:p w:rsidR="00145CC2" w:rsidRDefault="00145CC2">
            <w:pPr>
              <w:autoSpaceDE w:val="0"/>
              <w:autoSpaceDN w:val="0"/>
              <w:adjustRightInd w:val="0"/>
              <w:rPr>
                <w:rFonts w:cs="Arial"/>
                <w:szCs w:val="22"/>
              </w:rPr>
            </w:pPr>
            <w:r>
              <w:rPr>
                <w:rFonts w:cs="Arial"/>
                <w:szCs w:val="22"/>
              </w:rPr>
              <w:t>2 Years</w:t>
            </w:r>
          </w:p>
        </w:tc>
      </w:tr>
      <w:tr w:rsidR="00145CC2">
        <w:trPr>
          <w:cantSplit/>
        </w:trPr>
        <w:tc>
          <w:tcPr>
            <w:tcW w:w="6488" w:type="dxa"/>
          </w:tcPr>
          <w:p w:rsidR="00145CC2" w:rsidRDefault="006E27B5">
            <w:pPr>
              <w:autoSpaceDE w:val="0"/>
              <w:autoSpaceDN w:val="0"/>
              <w:adjustRightInd w:val="0"/>
              <w:rPr>
                <w:rFonts w:cs="Arial"/>
                <w:szCs w:val="22"/>
              </w:rPr>
            </w:pPr>
            <w:hyperlink w:anchor="AudioVisualMaterials" w:history="1">
              <w:r w:rsidR="009E73C3" w:rsidRPr="009E73C3">
                <w:rPr>
                  <w:rStyle w:val="Hyperlink"/>
                  <w:rFonts w:cs="Arial"/>
                  <w:szCs w:val="22"/>
                </w:rPr>
                <w:t>Audio-Visual Materials</w:t>
              </w:r>
            </w:hyperlink>
          </w:p>
        </w:tc>
        <w:tc>
          <w:tcPr>
            <w:tcW w:w="3976" w:type="dxa"/>
          </w:tcPr>
          <w:p w:rsidR="00145CC2" w:rsidRDefault="00145CC2">
            <w:pPr>
              <w:autoSpaceDE w:val="0"/>
              <w:autoSpaceDN w:val="0"/>
              <w:adjustRightInd w:val="0"/>
              <w:rPr>
                <w:rFonts w:cs="Arial"/>
                <w:szCs w:val="22"/>
              </w:rPr>
            </w:pPr>
            <w:r>
              <w:rPr>
                <w:rFonts w:cs="Arial"/>
                <w:szCs w:val="22"/>
              </w:rPr>
              <w:t>Active</w:t>
            </w:r>
          </w:p>
        </w:tc>
      </w:tr>
    </w:tbl>
    <w:p w:rsidR="00145CC2" w:rsidRDefault="00145CC2">
      <w:pPr>
        <w:autoSpaceDE w:val="0"/>
        <w:autoSpaceDN w:val="0"/>
        <w:adjustRightInd w:val="0"/>
        <w:rPr>
          <w:rFonts w:cs="Arial"/>
          <w:szCs w:val="22"/>
        </w:rPr>
      </w:pPr>
    </w:p>
    <w:p w:rsidR="00145CC2" w:rsidRDefault="00145CC2">
      <w:pPr>
        <w:autoSpaceDE w:val="0"/>
        <w:autoSpaceDN w:val="0"/>
        <w:adjustRightInd w:val="0"/>
        <w:rPr>
          <w:rFonts w:cs="Arial"/>
          <w:szCs w:val="22"/>
        </w:rPr>
      </w:pPr>
      <w:r>
        <w:t>You may click on an individual record to hyperlink directly to its definition or view the full definition listing beginning on the following page.</w:t>
      </w:r>
    </w:p>
    <w:p w:rsidR="00145CC2" w:rsidRDefault="00145CC2">
      <w:pPr>
        <w:autoSpaceDE w:val="0"/>
        <w:autoSpaceDN w:val="0"/>
        <w:adjustRightInd w:val="0"/>
        <w:rPr>
          <w:rFonts w:cs="Arial"/>
          <w:szCs w:val="22"/>
        </w:rPr>
      </w:pPr>
    </w:p>
    <w:tbl>
      <w:tblPr>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3"/>
        <w:gridCol w:w="7601"/>
      </w:tblGrid>
      <w:tr w:rsidR="00145CC2">
        <w:trPr>
          <w:cantSplit/>
        </w:trPr>
        <w:tc>
          <w:tcPr>
            <w:tcW w:w="10464" w:type="dxa"/>
            <w:gridSpan w:val="2"/>
          </w:tcPr>
          <w:p w:rsidR="00145CC2" w:rsidRDefault="00145CC2">
            <w:pPr>
              <w:pStyle w:val="Heading1"/>
              <w:rPr>
                <w:sz w:val="20"/>
              </w:rPr>
            </w:pPr>
            <w:r>
              <w:rPr>
                <w:sz w:val="20"/>
              </w:rPr>
              <w:lastRenderedPageBreak/>
              <w:t>RETENTION SCHEDULE – DESCRIPTIONS</w:t>
            </w:r>
          </w:p>
        </w:tc>
      </w:tr>
      <w:tr w:rsidR="00145CC2">
        <w:trPr>
          <w:cantSplit/>
        </w:trPr>
        <w:tc>
          <w:tcPr>
            <w:tcW w:w="10464" w:type="dxa"/>
            <w:gridSpan w:val="2"/>
          </w:tcPr>
          <w:p w:rsidR="00145CC2" w:rsidRDefault="00980613">
            <w:pPr>
              <w:pStyle w:val="Heading1"/>
              <w:rPr>
                <w:sz w:val="20"/>
              </w:rPr>
            </w:pPr>
            <w:r>
              <w:rPr>
                <w:sz w:val="20"/>
              </w:rPr>
              <w:t xml:space="preserve">CONSUMER </w:t>
            </w:r>
            <w:r w:rsidR="00145CC2">
              <w:rPr>
                <w:sz w:val="20"/>
              </w:rPr>
              <w:t>INFORMATION</w:t>
            </w:r>
          </w:p>
        </w:tc>
      </w:tr>
      <w:tr w:rsidR="00145CC2">
        <w:trPr>
          <w:cantSplit/>
        </w:trPr>
        <w:tc>
          <w:tcPr>
            <w:tcW w:w="2863" w:type="dxa"/>
          </w:tcPr>
          <w:p w:rsidR="00145CC2" w:rsidRDefault="00145CC2">
            <w:pPr>
              <w:pStyle w:val="Heading2"/>
              <w:jc w:val="left"/>
              <w:rPr>
                <w:rFonts w:cs="Arial"/>
                <w:sz w:val="20"/>
              </w:rPr>
            </w:pPr>
            <w:bookmarkStart w:id="4" w:name="_Family_Support_Subsidy"/>
            <w:bookmarkStart w:id="5" w:name="FamilySupportSubsidyRecords"/>
            <w:bookmarkEnd w:id="4"/>
            <w:r>
              <w:rPr>
                <w:rFonts w:cs="Arial"/>
                <w:sz w:val="20"/>
              </w:rPr>
              <w:t xml:space="preserve">Family Support Subsidy Records </w:t>
            </w:r>
            <w:bookmarkEnd w:id="5"/>
            <w:r>
              <w:rPr>
                <w:rFonts w:cs="Arial"/>
                <w:sz w:val="20"/>
              </w:rPr>
              <w:tab/>
            </w:r>
            <w:r>
              <w:rPr>
                <w:rFonts w:cs="Arial"/>
                <w:sz w:val="20"/>
              </w:rPr>
              <w:tab/>
            </w:r>
            <w:r>
              <w:rPr>
                <w:rFonts w:cs="Arial"/>
                <w:sz w:val="20"/>
              </w:rPr>
              <w:tab/>
            </w:r>
            <w:r>
              <w:rPr>
                <w:rFonts w:cs="Arial"/>
                <w:sz w:val="20"/>
              </w:rPr>
              <w:tab/>
            </w:r>
          </w:p>
        </w:tc>
        <w:tc>
          <w:tcPr>
            <w:tcW w:w="7601" w:type="dxa"/>
          </w:tcPr>
          <w:p w:rsidR="00145CC2" w:rsidRDefault="00145CC2">
            <w:pPr>
              <w:autoSpaceDE w:val="0"/>
              <w:autoSpaceDN w:val="0"/>
              <w:adjustRightInd w:val="0"/>
              <w:rPr>
                <w:rFonts w:cs="Arial"/>
                <w:szCs w:val="22"/>
              </w:rPr>
            </w:pPr>
            <w:r>
              <w:rPr>
                <w:rFonts w:cs="Arial"/>
                <w:szCs w:val="22"/>
              </w:rPr>
              <w:t>The Michigan Legislature passed the Family Support Subsidy Act in 1983. The Family Support Subsidy Program provides financial assistance to families who care for their children with severe disabilities at home. The Department of Community Health and the CMHS Programs administer and implement the Act. These records are maintained to document family support subsidy assistance for children 18 years of age or younger. The records will include the application, the child's birth certificate, a copy of the family's most recently filed Michigan Income Tax Return (MI 1040), written proof from the local or intermediate school district that certifies that the child is eligible, and the child's Social Security number.</w:t>
            </w:r>
          </w:p>
        </w:tc>
      </w:tr>
      <w:tr w:rsidR="00145CC2">
        <w:trPr>
          <w:cantSplit/>
        </w:trPr>
        <w:tc>
          <w:tcPr>
            <w:tcW w:w="2863" w:type="dxa"/>
          </w:tcPr>
          <w:p w:rsidR="00145CC2" w:rsidRDefault="00145CC2">
            <w:pPr>
              <w:autoSpaceDE w:val="0"/>
              <w:autoSpaceDN w:val="0"/>
              <w:adjustRightInd w:val="0"/>
              <w:rPr>
                <w:rFonts w:cs="Arial"/>
                <w:szCs w:val="22"/>
              </w:rPr>
            </w:pPr>
            <w:bookmarkStart w:id="6" w:name="RecipientRightsFiles"/>
            <w:r>
              <w:rPr>
                <w:rFonts w:cs="Arial"/>
                <w:szCs w:val="22"/>
              </w:rPr>
              <w:t>Recipient Rights Files</w:t>
            </w:r>
            <w:bookmarkEnd w:id="6"/>
          </w:p>
        </w:tc>
        <w:tc>
          <w:tcPr>
            <w:tcW w:w="7601" w:type="dxa"/>
          </w:tcPr>
          <w:p w:rsidR="00145CC2" w:rsidRDefault="00145CC2">
            <w:pPr>
              <w:autoSpaceDE w:val="0"/>
              <w:autoSpaceDN w:val="0"/>
              <w:adjustRightInd w:val="0"/>
              <w:rPr>
                <w:rFonts w:cs="Arial"/>
                <w:szCs w:val="22"/>
              </w:rPr>
            </w:pPr>
            <w:r>
              <w:rPr>
                <w:rFonts w:cs="Arial"/>
                <w:szCs w:val="22"/>
              </w:rPr>
              <w:t xml:space="preserve">Before receiving any services from a CMHS Program, each individual must be given proper notice of his or her rights. The State of Michigan has established certain safeguards designed to protect the rights of individuals who receive mental health or </w:t>
            </w:r>
            <w:r w:rsidR="004B6976">
              <w:rPr>
                <w:rFonts w:cs="Arial"/>
                <w:szCs w:val="22"/>
              </w:rPr>
              <w:t>intellectual/</w:t>
            </w:r>
            <w:r>
              <w:rPr>
                <w:rFonts w:cs="Arial"/>
                <w:szCs w:val="22"/>
              </w:rPr>
              <w:t>developmental disability services through the CMHS system. These rights come from the Mental Health Code as well as state and federal statutory and case law. In addition to outlining the consumer's rights, the Mental Health Code and applicable administrative rules provide consumers with information identifying what they should do in the event they feel their rights have been violated. If the consumer feels that any of their rights under the Mental Health Code or the rules promulgated under the Act have been violated, they have the right to file a complaint. These files will document consumer complaints and may contain a complaint form, investigation notes, treatment plans, progress notes, correspondence, reports, and other supporting documentation.</w:t>
            </w:r>
          </w:p>
        </w:tc>
      </w:tr>
      <w:tr w:rsidR="00145CC2">
        <w:trPr>
          <w:cantSplit/>
        </w:trPr>
        <w:tc>
          <w:tcPr>
            <w:tcW w:w="2863" w:type="dxa"/>
          </w:tcPr>
          <w:p w:rsidR="00145CC2" w:rsidRDefault="00145CC2">
            <w:pPr>
              <w:autoSpaceDE w:val="0"/>
              <w:autoSpaceDN w:val="0"/>
              <w:adjustRightInd w:val="0"/>
              <w:rPr>
                <w:rFonts w:cs="Arial"/>
                <w:szCs w:val="22"/>
              </w:rPr>
            </w:pPr>
            <w:bookmarkStart w:id="7" w:name="InvestigationAcknowledgementLetter"/>
            <w:r>
              <w:rPr>
                <w:rFonts w:cs="Arial"/>
                <w:szCs w:val="22"/>
              </w:rPr>
              <w:t>Investigation Acknowledgement Letter</w:t>
            </w:r>
            <w:bookmarkEnd w:id="7"/>
            <w:r>
              <w:rPr>
                <w:rFonts w:cs="Arial"/>
                <w:szCs w:val="22"/>
              </w:rPr>
              <w:tab/>
            </w:r>
          </w:p>
        </w:tc>
        <w:tc>
          <w:tcPr>
            <w:tcW w:w="7601" w:type="dxa"/>
          </w:tcPr>
          <w:p w:rsidR="00145CC2" w:rsidRDefault="00145CC2">
            <w:pPr>
              <w:autoSpaceDE w:val="0"/>
              <w:autoSpaceDN w:val="0"/>
              <w:adjustRightInd w:val="0"/>
              <w:rPr>
                <w:rFonts w:cs="Arial"/>
                <w:szCs w:val="22"/>
              </w:rPr>
            </w:pPr>
            <w:r>
              <w:rPr>
                <w:rFonts w:cs="Arial"/>
                <w:szCs w:val="22"/>
              </w:rPr>
              <w:t>This letter is sent to the consumer or consumer guardian confirming that a complaint has been received and will be investigated.</w:t>
            </w:r>
          </w:p>
        </w:tc>
      </w:tr>
      <w:tr w:rsidR="00145CC2">
        <w:trPr>
          <w:cantSplit/>
        </w:trPr>
        <w:tc>
          <w:tcPr>
            <w:tcW w:w="2863" w:type="dxa"/>
          </w:tcPr>
          <w:p w:rsidR="00145CC2" w:rsidRDefault="00145CC2">
            <w:pPr>
              <w:autoSpaceDE w:val="0"/>
              <w:autoSpaceDN w:val="0"/>
              <w:adjustRightInd w:val="0"/>
              <w:rPr>
                <w:rFonts w:cs="Arial"/>
                <w:szCs w:val="22"/>
              </w:rPr>
            </w:pPr>
            <w:bookmarkStart w:id="8" w:name="DeathReviewReport"/>
            <w:r>
              <w:rPr>
                <w:rFonts w:cs="Arial"/>
                <w:szCs w:val="22"/>
              </w:rPr>
              <w:t>Death Review Report</w:t>
            </w:r>
            <w:bookmarkEnd w:id="8"/>
          </w:p>
        </w:tc>
        <w:tc>
          <w:tcPr>
            <w:tcW w:w="7601" w:type="dxa"/>
          </w:tcPr>
          <w:p w:rsidR="00145CC2" w:rsidRDefault="00145CC2">
            <w:pPr>
              <w:autoSpaceDE w:val="0"/>
              <w:autoSpaceDN w:val="0"/>
              <w:adjustRightInd w:val="0"/>
              <w:rPr>
                <w:rFonts w:cs="Arial"/>
                <w:szCs w:val="22"/>
              </w:rPr>
            </w:pPr>
            <w:r>
              <w:rPr>
                <w:rFonts w:cs="Arial"/>
                <w:szCs w:val="22"/>
              </w:rPr>
              <w:t>In the event of the death of a CMHS consumer, reviews are conducted to determine if there has been any variance from established policies and procedures for care or service on the part of employees. This record will include the Death Review Report documenting review findings and any supporting client information.</w:t>
            </w:r>
          </w:p>
        </w:tc>
      </w:tr>
      <w:tr w:rsidR="00145CC2">
        <w:trPr>
          <w:cantSplit/>
        </w:trPr>
        <w:tc>
          <w:tcPr>
            <w:tcW w:w="2863" w:type="dxa"/>
          </w:tcPr>
          <w:p w:rsidR="00145CC2" w:rsidRDefault="00145CC2">
            <w:pPr>
              <w:autoSpaceDE w:val="0"/>
              <w:autoSpaceDN w:val="0"/>
              <w:adjustRightInd w:val="0"/>
              <w:rPr>
                <w:rFonts w:cs="Arial"/>
                <w:szCs w:val="22"/>
              </w:rPr>
            </w:pPr>
            <w:bookmarkStart w:id="9" w:name="DenialLetters"/>
            <w:r>
              <w:rPr>
                <w:rFonts w:cs="Arial"/>
                <w:szCs w:val="22"/>
              </w:rPr>
              <w:t>Denial Letters</w:t>
            </w:r>
            <w:bookmarkEnd w:id="9"/>
          </w:p>
        </w:tc>
        <w:tc>
          <w:tcPr>
            <w:tcW w:w="7601" w:type="dxa"/>
          </w:tcPr>
          <w:p w:rsidR="00145CC2" w:rsidRDefault="00145CC2">
            <w:pPr>
              <w:autoSpaceDE w:val="0"/>
              <w:autoSpaceDN w:val="0"/>
              <w:adjustRightInd w:val="0"/>
              <w:rPr>
                <w:rFonts w:cs="Arial"/>
                <w:szCs w:val="22"/>
              </w:rPr>
            </w:pPr>
            <w:r>
              <w:rPr>
                <w:rFonts w:cs="Arial"/>
                <w:szCs w:val="22"/>
              </w:rPr>
              <w:t>These letters will document the denial of treatment, length of treatment or type of treatment for a consumer.</w:t>
            </w:r>
          </w:p>
        </w:tc>
      </w:tr>
      <w:tr w:rsidR="00145CC2">
        <w:trPr>
          <w:cantSplit/>
        </w:trPr>
        <w:tc>
          <w:tcPr>
            <w:tcW w:w="2863" w:type="dxa"/>
          </w:tcPr>
          <w:p w:rsidR="00145CC2" w:rsidRDefault="00145CC2">
            <w:pPr>
              <w:autoSpaceDE w:val="0"/>
              <w:autoSpaceDN w:val="0"/>
              <w:adjustRightInd w:val="0"/>
              <w:rPr>
                <w:rFonts w:cs="Arial"/>
                <w:szCs w:val="22"/>
              </w:rPr>
            </w:pPr>
            <w:bookmarkStart w:id="10" w:name="ConsumerCaseRecordsAdultsIdentif"/>
            <w:r>
              <w:rPr>
                <w:rFonts w:cs="Arial"/>
                <w:szCs w:val="22"/>
              </w:rPr>
              <w:t xml:space="preserve">Consumer Case Records - Adults – Identifying &amp; Summary Data </w:t>
            </w:r>
            <w:bookmarkEnd w:id="10"/>
          </w:p>
        </w:tc>
        <w:tc>
          <w:tcPr>
            <w:tcW w:w="7601" w:type="dxa"/>
          </w:tcPr>
          <w:p w:rsidR="00145CC2" w:rsidRPr="00A643E9" w:rsidRDefault="00145CC2" w:rsidP="007239F1">
            <w:pPr>
              <w:autoSpaceDE w:val="0"/>
              <w:autoSpaceDN w:val="0"/>
              <w:adjustRightInd w:val="0"/>
              <w:rPr>
                <w:rFonts w:cs="Arial"/>
                <w:b/>
                <w:szCs w:val="22"/>
              </w:rPr>
            </w:pPr>
            <w:r>
              <w:rPr>
                <w:rFonts w:cs="Arial"/>
                <w:szCs w:val="22"/>
              </w:rPr>
              <w:t>This information is found in the consumer case record and will document the basic identification information for a consumer including the final face sheet, final discharge summary, diagnosis</w:t>
            </w:r>
            <w:r w:rsidR="007239F1">
              <w:rPr>
                <w:rFonts w:cs="Arial"/>
                <w:szCs w:val="22"/>
              </w:rPr>
              <w:t xml:space="preserve">, </w:t>
            </w:r>
            <w:r w:rsidR="00A643E9" w:rsidRPr="00BA3653">
              <w:rPr>
                <w:rFonts w:cs="Arial"/>
                <w:szCs w:val="22"/>
              </w:rPr>
              <w:t>CIGMM</w:t>
            </w:r>
            <w:r w:rsidR="006906B1" w:rsidRPr="00BA3653">
              <w:rPr>
                <w:rFonts w:cs="Arial"/>
                <w:szCs w:val="22"/>
              </w:rPr>
              <w:t>O/</w:t>
            </w:r>
            <w:r w:rsidR="00A643E9" w:rsidRPr="00BA3653">
              <w:rPr>
                <w:rFonts w:cs="Arial"/>
                <w:szCs w:val="22"/>
              </w:rPr>
              <w:t>E</w:t>
            </w:r>
            <w:r w:rsidR="006906B1" w:rsidRPr="00BA3653">
              <w:rPr>
                <w:rFonts w:cs="Arial"/>
                <w:szCs w:val="22"/>
              </w:rPr>
              <w:t>H</w:t>
            </w:r>
            <w:r w:rsidR="00A643E9" w:rsidRPr="00BA3653">
              <w:rPr>
                <w:rFonts w:cs="Arial"/>
                <w:szCs w:val="22"/>
              </w:rPr>
              <w:t>R Closing Report, Death Report,</w:t>
            </w:r>
            <w:r w:rsidR="006906B1" w:rsidRPr="00BA3653">
              <w:rPr>
                <w:rFonts w:cs="Arial"/>
                <w:szCs w:val="22"/>
              </w:rPr>
              <w:t xml:space="preserve"> Final Face Sheet,</w:t>
            </w:r>
            <w:r w:rsidR="00A643E9" w:rsidRPr="00BA3653">
              <w:rPr>
                <w:rFonts w:cs="Arial"/>
                <w:szCs w:val="22"/>
              </w:rPr>
              <w:t xml:space="preserve"> etc</w:t>
            </w:r>
            <w:r w:rsidR="00A643E9" w:rsidRPr="00BA3653">
              <w:rPr>
                <w:rFonts w:cs="Arial"/>
                <w:i/>
                <w:szCs w:val="22"/>
              </w:rPr>
              <w:t>.</w:t>
            </w:r>
          </w:p>
        </w:tc>
      </w:tr>
      <w:tr w:rsidR="00145CC2">
        <w:trPr>
          <w:cantSplit/>
        </w:trPr>
        <w:tc>
          <w:tcPr>
            <w:tcW w:w="2863" w:type="dxa"/>
          </w:tcPr>
          <w:p w:rsidR="00145CC2" w:rsidRDefault="00145CC2">
            <w:pPr>
              <w:autoSpaceDE w:val="0"/>
              <w:autoSpaceDN w:val="0"/>
              <w:adjustRightInd w:val="0"/>
              <w:rPr>
                <w:rFonts w:cs="Arial"/>
                <w:szCs w:val="22"/>
              </w:rPr>
            </w:pPr>
            <w:bookmarkStart w:id="11" w:name="ConsumerCaseRecordsAdults"/>
            <w:r>
              <w:rPr>
                <w:rFonts w:cs="Arial"/>
                <w:szCs w:val="22"/>
              </w:rPr>
              <w:t>Consumer Case Records - Adults</w:t>
            </w:r>
            <w:bookmarkEnd w:id="11"/>
          </w:p>
        </w:tc>
        <w:tc>
          <w:tcPr>
            <w:tcW w:w="7601" w:type="dxa"/>
          </w:tcPr>
          <w:p w:rsidR="00145CC2" w:rsidRDefault="00145CC2">
            <w:pPr>
              <w:autoSpaceDE w:val="0"/>
              <w:autoSpaceDN w:val="0"/>
              <w:adjustRightInd w:val="0"/>
              <w:rPr>
                <w:rFonts w:cs="Arial"/>
                <w:szCs w:val="22"/>
              </w:rPr>
            </w:pPr>
            <w:r>
              <w:rPr>
                <w:rFonts w:cs="Arial"/>
                <w:szCs w:val="22"/>
              </w:rPr>
              <w:t>This information is found in the consumer case record and will document adult consumers who are receiving services and/or support from the CMHS Program, a contracted provider of the CMHS Program, or a vendor under valid contract with the CMHS Program. The case records will contain clinical/medical information including consents, releases, treatment plans, financial status updates, reports, plans and strategies, evaluations, assessments, testing, consumer contact sheets, health and history reviews, progress notes, charge slips, PES, medication reviews, psychological evaluations, medication order sheets, bridge scripts, medication consent forms, labs, Aims test, health provider correspondence, discharges, transfers, third party information, self determination agreements, etc., as well as non-medical and non-psychological treatment/case management information including correspondence and copies of information from other agencies.   Records may be in hard copy or electronic format.</w:t>
            </w:r>
          </w:p>
        </w:tc>
      </w:tr>
      <w:tr w:rsidR="00145CC2">
        <w:trPr>
          <w:cantSplit/>
        </w:trPr>
        <w:tc>
          <w:tcPr>
            <w:tcW w:w="2863" w:type="dxa"/>
          </w:tcPr>
          <w:p w:rsidR="00145CC2" w:rsidRDefault="00145CC2">
            <w:pPr>
              <w:autoSpaceDE w:val="0"/>
              <w:autoSpaceDN w:val="0"/>
              <w:adjustRightInd w:val="0"/>
              <w:rPr>
                <w:rFonts w:cs="Arial"/>
                <w:szCs w:val="22"/>
              </w:rPr>
            </w:pPr>
            <w:bookmarkStart w:id="12" w:name="ConsumerCaseRecordsChildren"/>
            <w:r>
              <w:rPr>
                <w:rFonts w:cs="Arial"/>
                <w:szCs w:val="22"/>
              </w:rPr>
              <w:lastRenderedPageBreak/>
              <w:t>Consumer Case Records - Children</w:t>
            </w:r>
            <w:bookmarkEnd w:id="12"/>
            <w:r>
              <w:rPr>
                <w:rFonts w:cs="Arial"/>
                <w:szCs w:val="22"/>
              </w:rPr>
              <w:tab/>
            </w:r>
            <w:r>
              <w:rPr>
                <w:rFonts w:cs="Arial"/>
                <w:szCs w:val="22"/>
              </w:rPr>
              <w:tab/>
              <w:t xml:space="preserve"> </w:t>
            </w:r>
          </w:p>
        </w:tc>
        <w:tc>
          <w:tcPr>
            <w:tcW w:w="7601" w:type="dxa"/>
          </w:tcPr>
          <w:p w:rsidR="00145CC2" w:rsidRDefault="00145CC2">
            <w:pPr>
              <w:autoSpaceDE w:val="0"/>
              <w:autoSpaceDN w:val="0"/>
              <w:adjustRightInd w:val="0"/>
              <w:rPr>
                <w:rFonts w:cs="Arial"/>
                <w:szCs w:val="22"/>
              </w:rPr>
            </w:pPr>
            <w:r>
              <w:rPr>
                <w:rFonts w:cs="Arial"/>
                <w:szCs w:val="22"/>
              </w:rPr>
              <w:t xml:space="preserve">These records will document consumers under the age of majority who are receiving services and/or support from the CMHS Program, a contracted provider of the CMHS Program, or a vendor under valid contract with the CMHS Program. The case records may contain face sheets, consents, releases, treatment plans, financial status updates, reports, plans and strategies, evaluations, assessments, testing, consumer contact sheets, health and history reviews, progress notes, charge slips, PES, medication reviews, psychological evaluations, medication order sheets, bridge scripts, medication consent forms, labs, Aims test, health provider correspondence, discharges, transfers, third party information, etc., as well as non-medical and non-psychological treatment/case management information including correspondence and copies of information from other agencies.  Records may be in hard copy or electronic format.  </w:t>
            </w:r>
          </w:p>
        </w:tc>
      </w:tr>
      <w:tr w:rsidR="00145CC2">
        <w:trPr>
          <w:cantSplit/>
        </w:trPr>
        <w:tc>
          <w:tcPr>
            <w:tcW w:w="10464" w:type="dxa"/>
            <w:gridSpan w:val="2"/>
          </w:tcPr>
          <w:p w:rsidR="00145CC2" w:rsidRDefault="00145CC2">
            <w:pPr>
              <w:pStyle w:val="Heading1"/>
              <w:rPr>
                <w:rFonts w:cs="Arial"/>
                <w:sz w:val="20"/>
              </w:rPr>
            </w:pPr>
            <w:r>
              <w:rPr>
                <w:rFonts w:cs="Arial"/>
                <w:sz w:val="20"/>
              </w:rPr>
              <w:t>CUSTOMER SERVICE</w:t>
            </w:r>
          </w:p>
        </w:tc>
      </w:tr>
      <w:tr w:rsidR="00145CC2">
        <w:trPr>
          <w:cantSplit/>
        </w:trPr>
        <w:tc>
          <w:tcPr>
            <w:tcW w:w="2863" w:type="dxa"/>
          </w:tcPr>
          <w:p w:rsidR="00145CC2" w:rsidRDefault="00145CC2">
            <w:pPr>
              <w:autoSpaceDE w:val="0"/>
              <w:autoSpaceDN w:val="0"/>
              <w:adjustRightInd w:val="0"/>
              <w:rPr>
                <w:rFonts w:cs="Arial"/>
                <w:szCs w:val="22"/>
              </w:rPr>
            </w:pPr>
            <w:bookmarkStart w:id="13" w:name="InformalInquiries"/>
            <w:r>
              <w:rPr>
                <w:rFonts w:cs="Arial"/>
                <w:szCs w:val="22"/>
              </w:rPr>
              <w:t>Informal Inquiries</w:t>
            </w:r>
            <w:bookmarkEnd w:id="13"/>
          </w:p>
        </w:tc>
        <w:tc>
          <w:tcPr>
            <w:tcW w:w="7601" w:type="dxa"/>
          </w:tcPr>
          <w:p w:rsidR="00145CC2" w:rsidRDefault="00145CC2">
            <w:pPr>
              <w:autoSpaceDE w:val="0"/>
              <w:autoSpaceDN w:val="0"/>
              <w:adjustRightInd w:val="0"/>
              <w:rPr>
                <w:rFonts w:cs="Arial"/>
                <w:szCs w:val="22"/>
              </w:rPr>
            </w:pPr>
            <w:r>
              <w:rPr>
                <w:rFonts w:cs="Arial"/>
                <w:szCs w:val="22"/>
              </w:rPr>
              <w:t>This record will document advice provided to the public by the CMHS Program when an inquiry is received. The record is used to ensure that the advice provided is standard and consistent.</w:t>
            </w:r>
          </w:p>
        </w:tc>
      </w:tr>
      <w:tr w:rsidR="00145CC2">
        <w:trPr>
          <w:cantSplit/>
        </w:trPr>
        <w:tc>
          <w:tcPr>
            <w:tcW w:w="2863" w:type="dxa"/>
          </w:tcPr>
          <w:p w:rsidR="00145CC2" w:rsidRDefault="00145CC2">
            <w:pPr>
              <w:autoSpaceDE w:val="0"/>
              <w:autoSpaceDN w:val="0"/>
              <w:adjustRightInd w:val="0"/>
              <w:rPr>
                <w:rFonts w:cs="Arial"/>
                <w:szCs w:val="22"/>
              </w:rPr>
            </w:pPr>
            <w:bookmarkStart w:id="14" w:name="ConsumerGrievanceMediationHearingRecords"/>
            <w:r>
              <w:rPr>
                <w:rFonts w:cs="Arial"/>
                <w:szCs w:val="22"/>
              </w:rPr>
              <w:t>Consumer Grievance/ Mediation/Hearing Records</w:t>
            </w:r>
            <w:bookmarkEnd w:id="14"/>
          </w:p>
        </w:tc>
        <w:tc>
          <w:tcPr>
            <w:tcW w:w="7601" w:type="dxa"/>
          </w:tcPr>
          <w:p w:rsidR="00145CC2" w:rsidRDefault="00145CC2">
            <w:pPr>
              <w:autoSpaceDE w:val="0"/>
              <w:autoSpaceDN w:val="0"/>
              <w:adjustRightInd w:val="0"/>
              <w:rPr>
                <w:rFonts w:cs="Arial"/>
                <w:szCs w:val="22"/>
              </w:rPr>
            </w:pPr>
            <w:r>
              <w:rPr>
                <w:rFonts w:cs="Arial"/>
                <w:szCs w:val="22"/>
              </w:rPr>
              <w:t>These records will document grievances from consumers or other persons and may be related to initial access to service, denial of hospitalization, provider care authorization, claims or payment, family support subsidy, denial of services, provider contract disputes, credentialing, etc.</w:t>
            </w:r>
          </w:p>
        </w:tc>
      </w:tr>
      <w:tr w:rsidR="00145CC2">
        <w:trPr>
          <w:cantSplit/>
        </w:trPr>
        <w:tc>
          <w:tcPr>
            <w:tcW w:w="10464" w:type="dxa"/>
            <w:gridSpan w:val="2"/>
          </w:tcPr>
          <w:p w:rsidR="00145CC2" w:rsidRDefault="00145CC2">
            <w:pPr>
              <w:pStyle w:val="Heading1"/>
              <w:rPr>
                <w:rFonts w:cs="Arial"/>
                <w:sz w:val="20"/>
              </w:rPr>
            </w:pPr>
            <w:r>
              <w:rPr>
                <w:rFonts w:cs="Arial"/>
                <w:sz w:val="20"/>
              </w:rPr>
              <w:t>PERSONNEL INFORMATION</w:t>
            </w:r>
          </w:p>
        </w:tc>
      </w:tr>
      <w:tr w:rsidR="00145CC2">
        <w:trPr>
          <w:cantSplit/>
        </w:trPr>
        <w:tc>
          <w:tcPr>
            <w:tcW w:w="2863" w:type="dxa"/>
          </w:tcPr>
          <w:p w:rsidR="00145CC2" w:rsidRDefault="00145CC2">
            <w:pPr>
              <w:rPr>
                <w:rFonts w:cs="Arial"/>
              </w:rPr>
            </w:pPr>
            <w:bookmarkStart w:id="15" w:name="I9Forms"/>
            <w:r>
              <w:rPr>
                <w:rFonts w:cs="Arial"/>
                <w:szCs w:val="22"/>
              </w:rPr>
              <w:t>I-9 Forms</w:t>
            </w:r>
            <w:bookmarkEnd w:id="15"/>
          </w:p>
        </w:tc>
        <w:tc>
          <w:tcPr>
            <w:tcW w:w="7601" w:type="dxa"/>
          </w:tcPr>
          <w:p w:rsidR="00145CC2" w:rsidRDefault="00145CC2">
            <w:pPr>
              <w:autoSpaceDE w:val="0"/>
              <w:autoSpaceDN w:val="0"/>
              <w:adjustRightInd w:val="0"/>
              <w:rPr>
                <w:rFonts w:cs="Arial"/>
                <w:szCs w:val="22"/>
              </w:rPr>
            </w:pPr>
            <w:r>
              <w:rPr>
                <w:rFonts w:cs="Arial"/>
                <w:szCs w:val="22"/>
              </w:rPr>
              <w:t>Federal Form I-9 includes verification by employers of identity and immigration status of all new employees. Retention mandated by Federal code 8 CFR 274A.2 (1998).</w:t>
            </w:r>
          </w:p>
        </w:tc>
      </w:tr>
      <w:tr w:rsidR="00145CC2">
        <w:trPr>
          <w:cantSplit/>
        </w:trPr>
        <w:tc>
          <w:tcPr>
            <w:tcW w:w="2863" w:type="dxa"/>
          </w:tcPr>
          <w:p w:rsidR="00145CC2" w:rsidRDefault="00145CC2">
            <w:pPr>
              <w:autoSpaceDE w:val="0"/>
              <w:autoSpaceDN w:val="0"/>
              <w:adjustRightInd w:val="0"/>
              <w:rPr>
                <w:rFonts w:cs="Arial"/>
                <w:szCs w:val="22"/>
              </w:rPr>
            </w:pPr>
            <w:bookmarkStart w:id="16" w:name="PersonnelFiles"/>
            <w:r>
              <w:rPr>
                <w:rFonts w:cs="Arial"/>
                <w:szCs w:val="22"/>
              </w:rPr>
              <w:t>Personnel Files</w:t>
            </w:r>
            <w:bookmarkEnd w:id="16"/>
          </w:p>
        </w:tc>
        <w:tc>
          <w:tcPr>
            <w:tcW w:w="7601" w:type="dxa"/>
          </w:tcPr>
          <w:p w:rsidR="00145CC2" w:rsidRDefault="00145CC2" w:rsidP="00AA649E">
            <w:pPr>
              <w:autoSpaceDE w:val="0"/>
              <w:autoSpaceDN w:val="0"/>
              <w:adjustRightInd w:val="0"/>
              <w:rPr>
                <w:rFonts w:cs="Arial"/>
                <w:szCs w:val="22"/>
              </w:rPr>
            </w:pPr>
            <w:r>
              <w:rPr>
                <w:rFonts w:cs="Arial"/>
                <w:szCs w:val="22"/>
              </w:rPr>
              <w:t>These files are maintained for each employee</w:t>
            </w:r>
            <w:r w:rsidR="007239F1">
              <w:rPr>
                <w:rFonts w:cs="Arial"/>
                <w:szCs w:val="22"/>
              </w:rPr>
              <w:t>, student and volunteer</w:t>
            </w:r>
            <w:r>
              <w:rPr>
                <w:rFonts w:cs="Arial"/>
                <w:szCs w:val="22"/>
              </w:rPr>
              <w:t xml:space="preserve"> and contain records that document all human resources related transactions that occurred during the period of active employment</w:t>
            </w:r>
            <w:r w:rsidR="007239F1">
              <w:rPr>
                <w:rFonts w:cs="Arial"/>
                <w:szCs w:val="22"/>
              </w:rPr>
              <w:t xml:space="preserve"> or </w:t>
            </w:r>
            <w:r w:rsidR="004261F6">
              <w:rPr>
                <w:rFonts w:cs="Arial"/>
                <w:szCs w:val="22"/>
              </w:rPr>
              <w:t>appointment</w:t>
            </w:r>
            <w:r>
              <w:rPr>
                <w:rFonts w:cs="Arial"/>
                <w:szCs w:val="22"/>
              </w:rPr>
              <w:t xml:space="preserve">. Documentation within the file may include the following: resumes, applications, withholding cards, beneficiary designations, performance evaluations, pay adjustments, name and address changes, service ratings, insurance information, counseling and disciplinary documents, </w:t>
            </w:r>
            <w:r w:rsidRPr="00A21FB9">
              <w:rPr>
                <w:rFonts w:cs="Arial"/>
                <w:szCs w:val="22"/>
              </w:rPr>
              <w:t xml:space="preserve">correspondence, </w:t>
            </w:r>
            <w:r w:rsidR="00957511" w:rsidRPr="00A21FB9">
              <w:rPr>
                <w:rFonts w:cs="Arial"/>
                <w:szCs w:val="22"/>
              </w:rPr>
              <w:t xml:space="preserve">criminal background checks made prior to, or at the time of hire, </w:t>
            </w:r>
            <w:r w:rsidRPr="00A21FB9">
              <w:rPr>
                <w:rFonts w:cs="Arial"/>
                <w:szCs w:val="22"/>
              </w:rPr>
              <w:t>etc</w:t>
            </w:r>
            <w:r>
              <w:rPr>
                <w:rFonts w:cs="Arial"/>
                <w:szCs w:val="22"/>
              </w:rPr>
              <w:t xml:space="preserve">. This file remains active until the employee </w:t>
            </w:r>
            <w:r w:rsidR="004261F6">
              <w:rPr>
                <w:rFonts w:cs="Arial"/>
                <w:szCs w:val="22"/>
              </w:rPr>
              <w:t xml:space="preserve">or student/volunteer </w:t>
            </w:r>
            <w:r>
              <w:rPr>
                <w:rFonts w:cs="Arial"/>
                <w:szCs w:val="22"/>
              </w:rPr>
              <w:t>makes a departure</w:t>
            </w:r>
            <w:r w:rsidR="009025BD">
              <w:rPr>
                <w:rFonts w:cs="Arial"/>
                <w:szCs w:val="22"/>
              </w:rPr>
              <w:t xml:space="preserve"> other than a leave of absence</w:t>
            </w:r>
            <w:r w:rsidR="00957511">
              <w:rPr>
                <w:rFonts w:cs="Arial"/>
                <w:szCs w:val="22"/>
              </w:rPr>
              <w:t>.</w:t>
            </w:r>
          </w:p>
        </w:tc>
      </w:tr>
      <w:tr w:rsidR="00145CC2">
        <w:trPr>
          <w:cantSplit/>
        </w:trPr>
        <w:tc>
          <w:tcPr>
            <w:tcW w:w="2863" w:type="dxa"/>
          </w:tcPr>
          <w:p w:rsidR="00145CC2" w:rsidRDefault="00145CC2">
            <w:pPr>
              <w:autoSpaceDE w:val="0"/>
              <w:autoSpaceDN w:val="0"/>
              <w:adjustRightInd w:val="0"/>
              <w:rPr>
                <w:rFonts w:cs="Arial"/>
                <w:szCs w:val="22"/>
              </w:rPr>
            </w:pPr>
            <w:bookmarkStart w:id="17" w:name="SelectionFiles"/>
            <w:r>
              <w:rPr>
                <w:rFonts w:cs="Arial"/>
                <w:szCs w:val="22"/>
              </w:rPr>
              <w:t>Selection Files</w:t>
            </w:r>
            <w:bookmarkEnd w:id="17"/>
          </w:p>
        </w:tc>
        <w:tc>
          <w:tcPr>
            <w:tcW w:w="7601" w:type="dxa"/>
          </w:tcPr>
          <w:p w:rsidR="00145CC2" w:rsidRDefault="00145CC2">
            <w:pPr>
              <w:autoSpaceDE w:val="0"/>
              <w:autoSpaceDN w:val="0"/>
              <w:adjustRightInd w:val="0"/>
              <w:rPr>
                <w:rFonts w:cs="Arial"/>
                <w:szCs w:val="22"/>
              </w:rPr>
            </w:pPr>
            <w:r>
              <w:rPr>
                <w:rFonts w:cs="Arial"/>
                <w:szCs w:val="22"/>
              </w:rPr>
              <w:t>These records contain all documents that support appointment and selection activity for employment. The files may contain selection criteria, evaluation of candidates, position descriptions, applications, interview questions, reference checks, and appointment recommendations/notifications.</w:t>
            </w:r>
          </w:p>
        </w:tc>
      </w:tr>
      <w:tr w:rsidR="00145CC2">
        <w:trPr>
          <w:cantSplit/>
        </w:trPr>
        <w:tc>
          <w:tcPr>
            <w:tcW w:w="2863" w:type="dxa"/>
          </w:tcPr>
          <w:p w:rsidR="00145CC2" w:rsidRDefault="00145CC2">
            <w:pPr>
              <w:autoSpaceDE w:val="0"/>
              <w:autoSpaceDN w:val="0"/>
              <w:adjustRightInd w:val="0"/>
              <w:rPr>
                <w:rFonts w:cs="Arial"/>
                <w:szCs w:val="22"/>
              </w:rPr>
            </w:pPr>
            <w:bookmarkStart w:id="18" w:name="EmployeeGrievanceFiles"/>
            <w:r>
              <w:rPr>
                <w:rFonts w:cs="Arial"/>
                <w:szCs w:val="22"/>
              </w:rPr>
              <w:t>Employee Grievance Files</w:t>
            </w:r>
            <w:bookmarkEnd w:id="18"/>
          </w:p>
        </w:tc>
        <w:tc>
          <w:tcPr>
            <w:tcW w:w="7601" w:type="dxa"/>
          </w:tcPr>
          <w:p w:rsidR="00145CC2" w:rsidRDefault="00145CC2">
            <w:pPr>
              <w:autoSpaceDE w:val="0"/>
              <w:autoSpaceDN w:val="0"/>
              <w:adjustRightInd w:val="0"/>
              <w:rPr>
                <w:rFonts w:cs="Arial"/>
                <w:szCs w:val="22"/>
              </w:rPr>
            </w:pPr>
            <w:r>
              <w:rPr>
                <w:rFonts w:cs="Arial"/>
                <w:szCs w:val="22"/>
              </w:rPr>
              <w:t>These files are maintained to document grievances filed against employers. The records may include pre-hearing reports, grievance forms, correspondence, summary sheets, employee history information, decisions, etc.</w:t>
            </w:r>
          </w:p>
        </w:tc>
      </w:tr>
      <w:tr w:rsidR="00145CC2">
        <w:trPr>
          <w:cantSplit/>
        </w:trPr>
        <w:tc>
          <w:tcPr>
            <w:tcW w:w="2863" w:type="dxa"/>
          </w:tcPr>
          <w:p w:rsidR="00145CC2" w:rsidRDefault="00145CC2">
            <w:pPr>
              <w:autoSpaceDE w:val="0"/>
              <w:autoSpaceDN w:val="0"/>
              <w:adjustRightInd w:val="0"/>
              <w:rPr>
                <w:rFonts w:cs="Arial"/>
                <w:szCs w:val="22"/>
              </w:rPr>
            </w:pPr>
            <w:bookmarkStart w:id="19" w:name="WorkersDisabilityCompensationFiles"/>
            <w:r>
              <w:rPr>
                <w:rFonts w:cs="Arial"/>
                <w:szCs w:val="22"/>
              </w:rPr>
              <w:t>Workers Disability Compensation Files</w:t>
            </w:r>
            <w:bookmarkEnd w:id="19"/>
          </w:p>
        </w:tc>
        <w:tc>
          <w:tcPr>
            <w:tcW w:w="7601" w:type="dxa"/>
          </w:tcPr>
          <w:p w:rsidR="00145CC2" w:rsidRDefault="00145CC2">
            <w:pPr>
              <w:autoSpaceDE w:val="0"/>
              <w:autoSpaceDN w:val="0"/>
              <w:adjustRightInd w:val="0"/>
              <w:rPr>
                <w:rFonts w:cs="Arial"/>
                <w:szCs w:val="22"/>
              </w:rPr>
            </w:pPr>
            <w:r>
              <w:rPr>
                <w:rFonts w:cs="Arial"/>
                <w:szCs w:val="22"/>
              </w:rPr>
              <w:t>These files document Worker's Disability Compensation claims due to on-the-job injury or illness. Documentation may include the initial injury claim form, accident reports, notice of commencement of compensation payments, employee wage data, copies of time and attendance records, medical documentation and reports, correspondence, etc.</w:t>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20" w:name="MedicalRecordsNonexposure"/>
            <w:r>
              <w:rPr>
                <w:rFonts w:cs="Arial"/>
                <w:szCs w:val="22"/>
              </w:rPr>
              <w:t xml:space="preserve">Medical Records (Non-exposure </w:t>
            </w:r>
            <w:bookmarkEnd w:id="20"/>
            <w:r>
              <w:rPr>
                <w:rFonts w:cs="Arial"/>
                <w:szCs w:val="22"/>
              </w:rPr>
              <w:t>to Hazardous Materials)</w:t>
            </w:r>
          </w:p>
        </w:tc>
        <w:tc>
          <w:tcPr>
            <w:tcW w:w="7601" w:type="dxa"/>
          </w:tcPr>
          <w:p w:rsidR="00145CC2" w:rsidRDefault="00145CC2">
            <w:pPr>
              <w:autoSpaceDE w:val="0"/>
              <w:autoSpaceDN w:val="0"/>
              <w:adjustRightInd w:val="0"/>
              <w:rPr>
                <w:rFonts w:cs="Arial"/>
                <w:szCs w:val="22"/>
              </w:rPr>
            </w:pPr>
            <w:r>
              <w:rPr>
                <w:rFonts w:cs="Arial"/>
                <w:szCs w:val="22"/>
              </w:rPr>
              <w:t>These records may contain the following documentation: medical leave applications, insurance forms (including long term disability forms), leave extension requests, medical certifications by physician, application for continuation of insurances, doctor's release, supporting medical documentation, blood tests, vision and hearing tests, etc.</w:t>
            </w:r>
          </w:p>
        </w:tc>
      </w:tr>
      <w:tr w:rsidR="00145CC2">
        <w:trPr>
          <w:cantSplit/>
        </w:trPr>
        <w:tc>
          <w:tcPr>
            <w:tcW w:w="2863" w:type="dxa"/>
          </w:tcPr>
          <w:p w:rsidR="00145CC2" w:rsidRDefault="00145CC2">
            <w:pPr>
              <w:autoSpaceDE w:val="0"/>
              <w:autoSpaceDN w:val="0"/>
              <w:adjustRightInd w:val="0"/>
              <w:rPr>
                <w:rFonts w:cs="Arial"/>
                <w:szCs w:val="22"/>
              </w:rPr>
            </w:pPr>
            <w:bookmarkStart w:id="21" w:name="MedicalRecordsExposure"/>
            <w:r>
              <w:rPr>
                <w:rFonts w:cs="Arial"/>
                <w:szCs w:val="22"/>
              </w:rPr>
              <w:lastRenderedPageBreak/>
              <w:t xml:space="preserve">Medical Records (Exposure </w:t>
            </w:r>
            <w:bookmarkEnd w:id="21"/>
            <w:r>
              <w:rPr>
                <w:rFonts w:cs="Arial"/>
                <w:szCs w:val="22"/>
              </w:rPr>
              <w:t>to Hazardous Materials)</w:t>
            </w:r>
            <w:r>
              <w:rPr>
                <w:rFonts w:cs="Arial"/>
                <w:szCs w:val="22"/>
              </w:rPr>
              <w:tab/>
              <w:t xml:space="preserve"> </w:t>
            </w:r>
            <w:r>
              <w:rPr>
                <w:rFonts w:cs="Arial"/>
                <w:szCs w:val="22"/>
              </w:rPr>
              <w:tab/>
            </w:r>
            <w:r>
              <w:rPr>
                <w:rFonts w:cs="Arial"/>
                <w:szCs w:val="22"/>
              </w:rPr>
              <w:tab/>
            </w:r>
            <w:r>
              <w:rPr>
                <w:rFonts w:cs="Arial"/>
                <w:szCs w:val="22"/>
              </w:rPr>
              <w:tab/>
            </w:r>
          </w:p>
        </w:tc>
        <w:tc>
          <w:tcPr>
            <w:tcW w:w="7601" w:type="dxa"/>
          </w:tcPr>
          <w:p w:rsidR="00145CC2" w:rsidRDefault="00145CC2">
            <w:pPr>
              <w:autoSpaceDE w:val="0"/>
              <w:autoSpaceDN w:val="0"/>
              <w:adjustRightInd w:val="0"/>
              <w:rPr>
                <w:rFonts w:cs="Arial"/>
                <w:szCs w:val="22"/>
              </w:rPr>
            </w:pPr>
            <w:r>
              <w:rPr>
                <w:rFonts w:cs="Arial"/>
                <w:szCs w:val="22"/>
              </w:rPr>
              <w:t>These records may contain the following documentation: medical leave applications, insurance forms (including long term disability forms), leave extension requests, medical certifications by physician, application for continuation of insurances, doctor's release, supporting medical documentation, blood tests, vision and hearing tests, etc.</w:t>
            </w:r>
          </w:p>
        </w:tc>
      </w:tr>
      <w:tr w:rsidR="00145CC2">
        <w:trPr>
          <w:cantSplit/>
        </w:trPr>
        <w:tc>
          <w:tcPr>
            <w:tcW w:w="2863" w:type="dxa"/>
          </w:tcPr>
          <w:p w:rsidR="00145CC2" w:rsidRDefault="00145CC2">
            <w:pPr>
              <w:autoSpaceDE w:val="0"/>
              <w:autoSpaceDN w:val="0"/>
              <w:adjustRightInd w:val="0"/>
              <w:rPr>
                <w:rFonts w:cs="Arial"/>
                <w:szCs w:val="22"/>
              </w:rPr>
            </w:pPr>
            <w:bookmarkStart w:id="22" w:name="MIOSHA300Log"/>
            <w:r>
              <w:rPr>
                <w:rFonts w:cs="Arial"/>
                <w:szCs w:val="22"/>
              </w:rPr>
              <w:t xml:space="preserve">MIOSHA 300 Log </w:t>
            </w:r>
            <w:bookmarkEnd w:id="22"/>
            <w:r>
              <w:rPr>
                <w:rFonts w:cs="Arial"/>
                <w:szCs w:val="22"/>
              </w:rPr>
              <w:t>and Summary of Occupational Illnesses and Injury</w:t>
            </w:r>
          </w:p>
        </w:tc>
        <w:tc>
          <w:tcPr>
            <w:tcW w:w="7601" w:type="dxa"/>
          </w:tcPr>
          <w:p w:rsidR="00145CC2" w:rsidRDefault="00145CC2">
            <w:pPr>
              <w:autoSpaceDE w:val="0"/>
              <w:autoSpaceDN w:val="0"/>
              <w:adjustRightInd w:val="0"/>
              <w:rPr>
                <w:rFonts w:cs="Arial"/>
                <w:szCs w:val="22"/>
              </w:rPr>
            </w:pPr>
            <w:r>
              <w:rPr>
                <w:rFonts w:cs="Arial"/>
                <w:szCs w:val="22"/>
              </w:rPr>
              <w:t>In accordance with 29 CFR 1904.2, this record documents all recordable occupational injuries and illnesses occurring at worksites.</w:t>
            </w:r>
          </w:p>
        </w:tc>
      </w:tr>
      <w:tr w:rsidR="00145CC2">
        <w:trPr>
          <w:cantSplit/>
        </w:trPr>
        <w:tc>
          <w:tcPr>
            <w:tcW w:w="2863" w:type="dxa"/>
          </w:tcPr>
          <w:p w:rsidR="00145CC2" w:rsidRDefault="00145CC2">
            <w:pPr>
              <w:autoSpaceDE w:val="0"/>
              <w:autoSpaceDN w:val="0"/>
              <w:adjustRightInd w:val="0"/>
              <w:rPr>
                <w:rFonts w:cs="Arial"/>
                <w:szCs w:val="22"/>
              </w:rPr>
            </w:pPr>
            <w:bookmarkStart w:id="23" w:name="UnemploymentCompensationFiles"/>
            <w:r>
              <w:rPr>
                <w:rFonts w:cs="Arial"/>
                <w:szCs w:val="22"/>
              </w:rPr>
              <w:t>Unemployment Compensation Files</w:t>
            </w:r>
            <w:bookmarkEnd w:id="23"/>
            <w:r>
              <w:rPr>
                <w:rFonts w:cs="Arial"/>
                <w:szCs w:val="22"/>
              </w:rPr>
              <w:tab/>
            </w:r>
          </w:p>
        </w:tc>
        <w:tc>
          <w:tcPr>
            <w:tcW w:w="7601" w:type="dxa"/>
          </w:tcPr>
          <w:p w:rsidR="00145CC2" w:rsidRDefault="00145CC2">
            <w:pPr>
              <w:autoSpaceDE w:val="0"/>
              <w:autoSpaceDN w:val="0"/>
              <w:adjustRightInd w:val="0"/>
              <w:rPr>
                <w:rFonts w:cs="Arial"/>
                <w:szCs w:val="22"/>
              </w:rPr>
            </w:pPr>
            <w:r>
              <w:rPr>
                <w:rFonts w:cs="Arial"/>
                <w:szCs w:val="22"/>
              </w:rPr>
              <w:t>These files may include a request to Employer for Wage and Separation Information (UA-555), Notice of Determination or Redetermination (UA-1302), check stubs, charge statements (US-1136), Credit Statements (UA-1137), Notice of Overpayment Adjustment (UA-1141), Notice to Employer of Receipt of Protest (UA-1142), etc.</w:t>
            </w:r>
            <w:r>
              <w:rPr>
                <w:rFonts w:cs="Arial"/>
                <w:szCs w:val="22"/>
              </w:rPr>
              <w:tab/>
            </w:r>
          </w:p>
        </w:tc>
      </w:tr>
      <w:tr w:rsidR="00145CC2">
        <w:trPr>
          <w:cantSplit/>
        </w:trPr>
        <w:tc>
          <w:tcPr>
            <w:tcW w:w="2863" w:type="dxa"/>
          </w:tcPr>
          <w:p w:rsidR="00145CC2" w:rsidRDefault="00145CC2">
            <w:pPr>
              <w:pStyle w:val="BodyText"/>
              <w:rPr>
                <w:b w:val="0"/>
                <w:bCs w:val="0"/>
                <w:sz w:val="20"/>
              </w:rPr>
            </w:pPr>
            <w:bookmarkStart w:id="24" w:name="DiscriminationComplaintRecords"/>
            <w:r>
              <w:rPr>
                <w:b w:val="0"/>
                <w:bCs w:val="0"/>
                <w:sz w:val="20"/>
              </w:rPr>
              <w:t>Discrimination Complaint Records</w:t>
            </w:r>
            <w:bookmarkEnd w:id="24"/>
            <w:r>
              <w:rPr>
                <w:b w:val="0"/>
                <w:bCs w:val="0"/>
                <w:sz w:val="20"/>
              </w:rPr>
              <w:tab/>
            </w:r>
            <w:r>
              <w:rPr>
                <w:b w:val="0"/>
                <w:bCs w:val="0"/>
                <w:sz w:val="20"/>
              </w:rPr>
              <w:tab/>
            </w:r>
          </w:p>
        </w:tc>
        <w:tc>
          <w:tcPr>
            <w:tcW w:w="7601" w:type="dxa"/>
          </w:tcPr>
          <w:p w:rsidR="00145CC2" w:rsidRDefault="00145CC2">
            <w:pPr>
              <w:autoSpaceDE w:val="0"/>
              <w:autoSpaceDN w:val="0"/>
              <w:adjustRightInd w:val="0"/>
              <w:rPr>
                <w:rFonts w:cs="Arial"/>
                <w:szCs w:val="22"/>
              </w:rPr>
            </w:pPr>
            <w:r>
              <w:rPr>
                <w:rFonts w:cs="Arial"/>
                <w:szCs w:val="22"/>
              </w:rPr>
              <w:t>These records document the investigation into all discrimination complaints. The records may include correspondence, complaint detail, management/staff/witness statements, and other investigatory records</w:t>
            </w:r>
            <w:r>
              <w:rPr>
                <w:rFonts w:cs="Arial"/>
                <w:szCs w:val="22"/>
              </w:rPr>
              <w:tab/>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25" w:name="ReasonableAccommodationFiles"/>
            <w:r>
              <w:rPr>
                <w:rFonts w:cs="Arial"/>
                <w:szCs w:val="22"/>
              </w:rPr>
              <w:t>Reasonable Accommodation Files</w:t>
            </w:r>
            <w:bookmarkEnd w:id="25"/>
            <w:r>
              <w:rPr>
                <w:rFonts w:cs="Arial"/>
                <w:szCs w:val="22"/>
              </w:rPr>
              <w:tab/>
            </w:r>
          </w:p>
        </w:tc>
        <w:tc>
          <w:tcPr>
            <w:tcW w:w="7601" w:type="dxa"/>
          </w:tcPr>
          <w:p w:rsidR="00145CC2" w:rsidRDefault="00145CC2">
            <w:pPr>
              <w:autoSpaceDE w:val="0"/>
              <w:autoSpaceDN w:val="0"/>
              <w:adjustRightInd w:val="0"/>
              <w:rPr>
                <w:rFonts w:cs="Arial"/>
                <w:szCs w:val="22"/>
              </w:rPr>
            </w:pPr>
            <w:r>
              <w:rPr>
                <w:rFonts w:cs="Arial"/>
                <w:szCs w:val="22"/>
              </w:rPr>
              <w:t>These records may include reasonable accommodation request submitted by employees, evaluations, responses, and copies of medical documentation.</w:t>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26" w:name="CMHSProgramEmployeeTrainingRecord"/>
            <w:r>
              <w:rPr>
                <w:rFonts w:cs="Arial"/>
                <w:szCs w:val="22"/>
              </w:rPr>
              <w:t>CMHS Program Employee Training Record</w:t>
            </w:r>
            <w:bookmarkEnd w:id="26"/>
          </w:p>
        </w:tc>
        <w:tc>
          <w:tcPr>
            <w:tcW w:w="7601" w:type="dxa"/>
          </w:tcPr>
          <w:p w:rsidR="00145CC2" w:rsidRDefault="00145CC2">
            <w:pPr>
              <w:autoSpaceDE w:val="0"/>
              <w:autoSpaceDN w:val="0"/>
              <w:adjustRightInd w:val="0"/>
              <w:rPr>
                <w:rFonts w:cs="Arial"/>
                <w:szCs w:val="22"/>
              </w:rPr>
            </w:pPr>
            <w:r>
              <w:rPr>
                <w:rFonts w:cs="Arial"/>
                <w:szCs w:val="22"/>
              </w:rPr>
              <w:t>This record will document internal/external training received by CMHS Program employees and is used to verify that employees have met licensing and Department of Community Health requirements. The record may include tests, handouts, sign-in sheets, and other supporting documentation. Records may be in hard copy or electronic format.</w:t>
            </w:r>
          </w:p>
        </w:tc>
      </w:tr>
      <w:tr w:rsidR="00145CC2">
        <w:trPr>
          <w:cantSplit/>
        </w:trPr>
        <w:tc>
          <w:tcPr>
            <w:tcW w:w="2863" w:type="dxa"/>
          </w:tcPr>
          <w:p w:rsidR="00145CC2" w:rsidRDefault="00145CC2">
            <w:pPr>
              <w:autoSpaceDE w:val="0"/>
              <w:autoSpaceDN w:val="0"/>
              <w:adjustRightInd w:val="0"/>
              <w:rPr>
                <w:rFonts w:cs="Arial"/>
                <w:szCs w:val="22"/>
              </w:rPr>
            </w:pPr>
            <w:bookmarkStart w:id="27" w:name="DirectServiceWorkersTrainingRecord"/>
            <w:r>
              <w:rPr>
                <w:rFonts w:cs="Arial"/>
                <w:szCs w:val="22"/>
              </w:rPr>
              <w:t>Direct Service Workers Training Record</w:t>
            </w:r>
            <w:bookmarkEnd w:id="27"/>
          </w:p>
        </w:tc>
        <w:tc>
          <w:tcPr>
            <w:tcW w:w="7601" w:type="dxa"/>
          </w:tcPr>
          <w:p w:rsidR="00145CC2" w:rsidRDefault="00145CC2">
            <w:pPr>
              <w:autoSpaceDE w:val="0"/>
              <w:autoSpaceDN w:val="0"/>
              <w:adjustRightInd w:val="0"/>
              <w:rPr>
                <w:rFonts w:cs="Arial"/>
                <w:szCs w:val="22"/>
              </w:rPr>
            </w:pPr>
            <w:r>
              <w:rPr>
                <w:rFonts w:cs="Arial"/>
                <w:szCs w:val="22"/>
              </w:rPr>
              <w:t>Direct service workers in specialized residential settings are required to take initial and ongoing training relevant to the type of care delivered. Training is obtained from individuals or training organizations that use a curriculum which has been reviewed and approved by the Michigan Department of Community Health. Employee competency is assessed annually. This record will document training and certification of direct service workers and will contain transcripts.</w:t>
            </w:r>
          </w:p>
        </w:tc>
      </w:tr>
      <w:tr w:rsidR="00145CC2">
        <w:trPr>
          <w:cantSplit/>
        </w:trPr>
        <w:tc>
          <w:tcPr>
            <w:tcW w:w="2863" w:type="dxa"/>
          </w:tcPr>
          <w:p w:rsidR="00145CC2" w:rsidRDefault="00145CC2">
            <w:pPr>
              <w:autoSpaceDE w:val="0"/>
              <w:autoSpaceDN w:val="0"/>
              <w:adjustRightInd w:val="0"/>
              <w:rPr>
                <w:rFonts w:cs="Arial"/>
                <w:szCs w:val="22"/>
              </w:rPr>
            </w:pPr>
            <w:bookmarkStart w:id="28" w:name="RecipientRightsTrainingRecord"/>
            <w:r>
              <w:rPr>
                <w:rFonts w:cs="Arial"/>
                <w:szCs w:val="22"/>
              </w:rPr>
              <w:t>Recipient Rights Training Record</w:t>
            </w:r>
            <w:bookmarkEnd w:id="28"/>
          </w:p>
        </w:tc>
        <w:tc>
          <w:tcPr>
            <w:tcW w:w="7601" w:type="dxa"/>
          </w:tcPr>
          <w:p w:rsidR="00145CC2" w:rsidRDefault="00145CC2">
            <w:pPr>
              <w:autoSpaceDE w:val="0"/>
              <w:autoSpaceDN w:val="0"/>
              <w:adjustRightInd w:val="0"/>
              <w:rPr>
                <w:rFonts w:cs="Arial"/>
                <w:szCs w:val="22"/>
              </w:rPr>
            </w:pPr>
            <w:r>
              <w:rPr>
                <w:rFonts w:cs="Arial"/>
                <w:szCs w:val="22"/>
              </w:rPr>
              <w:t>Recipient rights' training is provided on an annual basis to employees, providers, and others in the health network system. Training is also provided to new employees as part of their orientation. This record will contain attendance slips documenting employees who have received recipient rights' training.</w:t>
            </w:r>
          </w:p>
        </w:tc>
      </w:tr>
      <w:tr w:rsidR="00145CC2">
        <w:trPr>
          <w:cantSplit/>
        </w:trPr>
        <w:tc>
          <w:tcPr>
            <w:tcW w:w="2863" w:type="dxa"/>
          </w:tcPr>
          <w:p w:rsidR="00145CC2" w:rsidRDefault="00145CC2">
            <w:pPr>
              <w:autoSpaceDE w:val="0"/>
              <w:autoSpaceDN w:val="0"/>
              <w:adjustRightInd w:val="0"/>
              <w:rPr>
                <w:rFonts w:cs="Arial"/>
                <w:szCs w:val="22"/>
              </w:rPr>
            </w:pPr>
            <w:bookmarkStart w:id="29" w:name="CredentialingRecords"/>
            <w:r>
              <w:rPr>
                <w:rFonts w:cs="Arial"/>
                <w:szCs w:val="22"/>
              </w:rPr>
              <w:t>Credentialing Records</w:t>
            </w:r>
            <w:bookmarkEnd w:id="29"/>
          </w:p>
        </w:tc>
        <w:tc>
          <w:tcPr>
            <w:tcW w:w="7601" w:type="dxa"/>
          </w:tcPr>
          <w:p w:rsidR="00145CC2" w:rsidRPr="00050777" w:rsidRDefault="00145CC2" w:rsidP="001F69C4">
            <w:pPr>
              <w:autoSpaceDE w:val="0"/>
              <w:autoSpaceDN w:val="0"/>
              <w:adjustRightInd w:val="0"/>
              <w:rPr>
                <w:rFonts w:cs="Arial"/>
                <w:b/>
                <w:szCs w:val="22"/>
              </w:rPr>
            </w:pPr>
            <w:r>
              <w:rPr>
                <w:rFonts w:cs="Arial"/>
                <w:szCs w:val="22"/>
              </w:rPr>
              <w:t>Credentialing is the process of validating the qualifications of a licensed practitioner or facility to provide services in a health care network or its components. This record</w:t>
            </w:r>
            <w:r w:rsidR="001F69C4">
              <w:rPr>
                <w:rFonts w:cs="Arial"/>
                <w:szCs w:val="22"/>
              </w:rPr>
              <w:t xml:space="preserve"> includes provider enrollment applications and</w:t>
            </w:r>
            <w:r>
              <w:rPr>
                <w:rFonts w:cs="Arial"/>
                <w:szCs w:val="22"/>
              </w:rPr>
              <w:t xml:space="preserve"> will document a review of providers to verify that they are in compliance with CMHS Program and Michigan Department of Community Health credentialing standards and guidelines</w:t>
            </w:r>
            <w:r w:rsidR="00D439B7">
              <w:rPr>
                <w:rFonts w:cs="Arial"/>
                <w:szCs w:val="22"/>
              </w:rPr>
              <w:t xml:space="preserve"> </w:t>
            </w:r>
          </w:p>
        </w:tc>
      </w:tr>
      <w:tr w:rsidR="00145CC2">
        <w:trPr>
          <w:cantSplit/>
        </w:trPr>
        <w:tc>
          <w:tcPr>
            <w:tcW w:w="10464" w:type="dxa"/>
            <w:gridSpan w:val="2"/>
          </w:tcPr>
          <w:p w:rsidR="00145CC2" w:rsidRDefault="00145CC2">
            <w:pPr>
              <w:pStyle w:val="Heading1"/>
              <w:rPr>
                <w:rFonts w:cs="Arial"/>
                <w:sz w:val="20"/>
              </w:rPr>
            </w:pPr>
            <w:r>
              <w:rPr>
                <w:rFonts w:cs="Arial"/>
                <w:sz w:val="20"/>
              </w:rPr>
              <w:t>FISCAL INFORMATION</w:t>
            </w:r>
          </w:p>
        </w:tc>
      </w:tr>
      <w:tr w:rsidR="00145CC2">
        <w:trPr>
          <w:cantSplit/>
        </w:trPr>
        <w:tc>
          <w:tcPr>
            <w:tcW w:w="2863" w:type="dxa"/>
          </w:tcPr>
          <w:p w:rsidR="00145CC2" w:rsidRDefault="00145CC2">
            <w:pPr>
              <w:autoSpaceDE w:val="0"/>
              <w:autoSpaceDN w:val="0"/>
              <w:adjustRightInd w:val="0"/>
              <w:rPr>
                <w:rFonts w:cs="Arial"/>
                <w:szCs w:val="22"/>
              </w:rPr>
            </w:pPr>
            <w:bookmarkStart w:id="30" w:name="AnnualReports"/>
            <w:r>
              <w:rPr>
                <w:rFonts w:cs="Arial"/>
                <w:szCs w:val="22"/>
              </w:rPr>
              <w:t>Annual Reports</w:t>
            </w:r>
            <w:bookmarkEnd w:id="30"/>
          </w:p>
        </w:tc>
        <w:tc>
          <w:tcPr>
            <w:tcW w:w="7601" w:type="dxa"/>
          </w:tcPr>
          <w:p w:rsidR="00145CC2" w:rsidRDefault="00145CC2">
            <w:pPr>
              <w:autoSpaceDE w:val="0"/>
              <w:autoSpaceDN w:val="0"/>
              <w:adjustRightInd w:val="0"/>
              <w:rPr>
                <w:rFonts w:cs="Arial"/>
                <w:szCs w:val="22"/>
              </w:rPr>
            </w:pPr>
            <w:r>
              <w:rPr>
                <w:rFonts w:cs="Arial"/>
                <w:szCs w:val="22"/>
              </w:rPr>
              <w:t>The Annual Report contains yearly statements about the financial performance and operations of the program. One copy of each annual report should be retained for historical reference.</w:t>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31" w:name="GrantRecords"/>
            <w:r>
              <w:rPr>
                <w:rFonts w:cs="Arial"/>
                <w:szCs w:val="22"/>
              </w:rPr>
              <w:t>Grant Records</w:t>
            </w:r>
            <w:bookmarkEnd w:id="31"/>
          </w:p>
        </w:tc>
        <w:tc>
          <w:tcPr>
            <w:tcW w:w="7601" w:type="dxa"/>
          </w:tcPr>
          <w:p w:rsidR="00145CC2" w:rsidRDefault="00145CC2">
            <w:pPr>
              <w:autoSpaceDE w:val="0"/>
              <w:autoSpaceDN w:val="0"/>
              <w:adjustRightInd w:val="0"/>
              <w:rPr>
                <w:rFonts w:cs="Arial"/>
                <w:szCs w:val="22"/>
              </w:rPr>
            </w:pPr>
            <w:r>
              <w:rPr>
                <w:rFonts w:cs="Arial"/>
                <w:szCs w:val="22"/>
              </w:rPr>
              <w:t>These records will document grants received and/or administered by the CMHS Program. The records may include grant award letters, financial reports, final reports, work papers, and correspondence.</w:t>
            </w:r>
            <w:r>
              <w:rPr>
                <w:rFonts w:cs="Arial"/>
                <w:szCs w:val="22"/>
              </w:rPr>
              <w:tab/>
            </w:r>
            <w:r>
              <w:rPr>
                <w:rFonts w:cs="Arial"/>
                <w:szCs w:val="22"/>
              </w:rPr>
              <w:tab/>
            </w:r>
            <w:r>
              <w:rPr>
                <w:rFonts w:cs="Arial"/>
              </w:rPr>
              <w:t xml:space="preserve"> </w:t>
            </w:r>
          </w:p>
        </w:tc>
      </w:tr>
      <w:tr w:rsidR="00145CC2">
        <w:trPr>
          <w:cantSplit/>
        </w:trPr>
        <w:tc>
          <w:tcPr>
            <w:tcW w:w="2863" w:type="dxa"/>
          </w:tcPr>
          <w:p w:rsidR="00145CC2" w:rsidRDefault="00145CC2">
            <w:pPr>
              <w:autoSpaceDE w:val="0"/>
              <w:autoSpaceDN w:val="0"/>
              <w:adjustRightInd w:val="0"/>
              <w:rPr>
                <w:rFonts w:cs="Arial"/>
                <w:szCs w:val="22"/>
              </w:rPr>
            </w:pPr>
            <w:bookmarkStart w:id="32" w:name="EquipmentInventoryRecords"/>
            <w:r>
              <w:rPr>
                <w:rFonts w:cs="Arial"/>
                <w:szCs w:val="22"/>
              </w:rPr>
              <w:t>Equipment Inventory Records</w:t>
            </w:r>
            <w:bookmarkEnd w:id="32"/>
          </w:p>
        </w:tc>
        <w:tc>
          <w:tcPr>
            <w:tcW w:w="7601" w:type="dxa"/>
          </w:tcPr>
          <w:p w:rsidR="00145CC2" w:rsidRDefault="00145CC2">
            <w:pPr>
              <w:autoSpaceDE w:val="0"/>
              <w:autoSpaceDN w:val="0"/>
              <w:adjustRightInd w:val="0"/>
              <w:rPr>
                <w:rFonts w:cs="Arial"/>
                <w:szCs w:val="22"/>
              </w:rPr>
            </w:pPr>
            <w:r>
              <w:rPr>
                <w:rFonts w:cs="Arial"/>
                <w:szCs w:val="22"/>
              </w:rPr>
              <w:t>This record will include a master inventory of equipment and property and may also include documentation of additions and deletions to the inventory. Records may be in hard copy or electronic format.</w:t>
            </w:r>
          </w:p>
        </w:tc>
      </w:tr>
      <w:tr w:rsidR="00145CC2">
        <w:trPr>
          <w:cantSplit/>
        </w:trPr>
        <w:tc>
          <w:tcPr>
            <w:tcW w:w="2863" w:type="dxa"/>
          </w:tcPr>
          <w:p w:rsidR="00145CC2" w:rsidRDefault="00145CC2">
            <w:pPr>
              <w:autoSpaceDE w:val="0"/>
              <w:autoSpaceDN w:val="0"/>
              <w:adjustRightInd w:val="0"/>
              <w:rPr>
                <w:rFonts w:cs="Arial"/>
                <w:szCs w:val="22"/>
              </w:rPr>
            </w:pPr>
            <w:bookmarkStart w:id="33" w:name="RequestsforProposal"/>
            <w:r>
              <w:rPr>
                <w:rFonts w:cs="Arial"/>
                <w:szCs w:val="22"/>
              </w:rPr>
              <w:t>Requests for Proposal (RFP)</w:t>
            </w:r>
            <w:bookmarkEnd w:id="33"/>
          </w:p>
        </w:tc>
        <w:tc>
          <w:tcPr>
            <w:tcW w:w="7601" w:type="dxa"/>
          </w:tcPr>
          <w:p w:rsidR="00145CC2" w:rsidRDefault="00145CC2">
            <w:pPr>
              <w:autoSpaceDE w:val="0"/>
              <w:autoSpaceDN w:val="0"/>
              <w:adjustRightInd w:val="0"/>
              <w:rPr>
                <w:rFonts w:cs="Arial"/>
                <w:szCs w:val="22"/>
              </w:rPr>
            </w:pPr>
            <w:r>
              <w:rPr>
                <w:rFonts w:cs="Arial"/>
                <w:szCs w:val="22"/>
              </w:rPr>
              <w:t>These files may include the RFP, peer reviews, score sheets, etc.</w:t>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34" w:name="BudgetDocumentation"/>
            <w:r>
              <w:rPr>
                <w:rFonts w:cs="Arial"/>
                <w:szCs w:val="22"/>
              </w:rPr>
              <w:lastRenderedPageBreak/>
              <w:t>Budget Documentation</w:t>
            </w:r>
            <w:r>
              <w:rPr>
                <w:rFonts w:cs="Arial"/>
                <w:szCs w:val="22"/>
              </w:rPr>
              <w:tab/>
            </w:r>
            <w:bookmarkEnd w:id="34"/>
          </w:p>
        </w:tc>
        <w:tc>
          <w:tcPr>
            <w:tcW w:w="7601" w:type="dxa"/>
          </w:tcPr>
          <w:p w:rsidR="00145CC2" w:rsidRDefault="00145CC2">
            <w:pPr>
              <w:autoSpaceDE w:val="0"/>
              <w:autoSpaceDN w:val="0"/>
              <w:adjustRightInd w:val="0"/>
              <w:rPr>
                <w:rFonts w:cs="Arial"/>
                <w:szCs w:val="22"/>
              </w:rPr>
            </w:pPr>
            <w:r>
              <w:rPr>
                <w:rFonts w:cs="Arial"/>
                <w:szCs w:val="22"/>
              </w:rPr>
              <w:t>These files are maintained for budget planning and allocation purposes and may include copies of the following: revenue details, expenditure details, budget projections, recommendations, estimates, related correspondence, etc.</w:t>
            </w:r>
          </w:p>
        </w:tc>
      </w:tr>
      <w:tr w:rsidR="00145CC2">
        <w:trPr>
          <w:cantSplit/>
        </w:trPr>
        <w:tc>
          <w:tcPr>
            <w:tcW w:w="2863" w:type="dxa"/>
          </w:tcPr>
          <w:p w:rsidR="00145CC2" w:rsidRDefault="00145CC2">
            <w:pPr>
              <w:autoSpaceDE w:val="0"/>
              <w:autoSpaceDN w:val="0"/>
              <w:adjustRightInd w:val="0"/>
              <w:rPr>
                <w:rFonts w:cs="Arial"/>
                <w:szCs w:val="22"/>
              </w:rPr>
            </w:pPr>
            <w:bookmarkStart w:id="35" w:name="Contracts"/>
            <w:r>
              <w:rPr>
                <w:rFonts w:cs="Arial"/>
                <w:szCs w:val="22"/>
              </w:rPr>
              <w:t>Contracts</w:t>
            </w:r>
            <w:bookmarkEnd w:id="35"/>
            <w:r>
              <w:rPr>
                <w:rFonts w:cs="Arial"/>
                <w:szCs w:val="22"/>
              </w:rPr>
              <w:tab/>
            </w:r>
          </w:p>
        </w:tc>
        <w:tc>
          <w:tcPr>
            <w:tcW w:w="7601" w:type="dxa"/>
          </w:tcPr>
          <w:p w:rsidR="00145CC2" w:rsidRDefault="00145CC2" w:rsidP="00D439B7">
            <w:pPr>
              <w:autoSpaceDE w:val="0"/>
              <w:autoSpaceDN w:val="0"/>
              <w:adjustRightInd w:val="0"/>
              <w:rPr>
                <w:rFonts w:cs="Arial"/>
                <w:szCs w:val="22"/>
              </w:rPr>
            </w:pPr>
            <w:r>
              <w:rPr>
                <w:rFonts w:cs="Arial"/>
                <w:szCs w:val="22"/>
              </w:rPr>
              <w:t xml:space="preserve">This record will document original contracts/agreements between the Community Mental Health Services Program and all other entities, including the Department of Community Health. The records will include the contract </w:t>
            </w:r>
            <w:r w:rsidR="00D439B7">
              <w:rPr>
                <w:rFonts w:cs="Arial"/>
                <w:szCs w:val="22"/>
              </w:rPr>
              <w:t xml:space="preserve">such as benefit plans </w:t>
            </w:r>
            <w:r>
              <w:rPr>
                <w:rFonts w:cs="Arial"/>
                <w:szCs w:val="22"/>
              </w:rPr>
              <w:t>and any supporting documentation.</w:t>
            </w:r>
          </w:p>
        </w:tc>
      </w:tr>
      <w:tr w:rsidR="00145CC2">
        <w:trPr>
          <w:cantSplit/>
        </w:trPr>
        <w:tc>
          <w:tcPr>
            <w:tcW w:w="2863" w:type="dxa"/>
          </w:tcPr>
          <w:p w:rsidR="00145CC2" w:rsidRDefault="00145CC2">
            <w:pPr>
              <w:autoSpaceDE w:val="0"/>
              <w:autoSpaceDN w:val="0"/>
              <w:adjustRightInd w:val="0"/>
              <w:rPr>
                <w:rFonts w:cs="Arial"/>
                <w:szCs w:val="22"/>
              </w:rPr>
            </w:pPr>
            <w:bookmarkStart w:id="36" w:name="AccountsPayableRecords"/>
            <w:r>
              <w:rPr>
                <w:rFonts w:cs="Arial"/>
                <w:szCs w:val="22"/>
              </w:rPr>
              <w:t>Accounts Payable Records</w:t>
            </w:r>
            <w:bookmarkEnd w:id="36"/>
          </w:p>
        </w:tc>
        <w:tc>
          <w:tcPr>
            <w:tcW w:w="7601" w:type="dxa"/>
          </w:tcPr>
          <w:p w:rsidR="00145CC2" w:rsidRDefault="00145CC2">
            <w:pPr>
              <w:autoSpaceDE w:val="0"/>
              <w:autoSpaceDN w:val="0"/>
              <w:adjustRightInd w:val="0"/>
              <w:rPr>
                <w:rFonts w:cs="Arial"/>
                <w:szCs w:val="22"/>
              </w:rPr>
            </w:pPr>
            <w:r>
              <w:rPr>
                <w:rFonts w:cs="Arial"/>
                <w:szCs w:val="22"/>
              </w:rPr>
              <w:t>These records will include imprest cash and disbursement vouchers, travel expense vouchers, payment vouchers, purchase requisitions and orders, cash disbursement journals, billings, packing slips, approvals, reconciliations, and any other supporting documentation for a payment.</w:t>
            </w:r>
          </w:p>
        </w:tc>
      </w:tr>
      <w:tr w:rsidR="00145CC2">
        <w:trPr>
          <w:cantSplit/>
        </w:trPr>
        <w:tc>
          <w:tcPr>
            <w:tcW w:w="2863" w:type="dxa"/>
          </w:tcPr>
          <w:p w:rsidR="00145CC2" w:rsidRDefault="00145CC2">
            <w:pPr>
              <w:autoSpaceDE w:val="0"/>
              <w:autoSpaceDN w:val="0"/>
              <w:adjustRightInd w:val="0"/>
              <w:rPr>
                <w:rFonts w:cs="Arial"/>
                <w:szCs w:val="22"/>
              </w:rPr>
            </w:pPr>
            <w:bookmarkStart w:id="37" w:name="AccountsReceivableRecords"/>
            <w:r>
              <w:rPr>
                <w:rFonts w:cs="Arial"/>
                <w:szCs w:val="22"/>
              </w:rPr>
              <w:t>Accounts Receivable Records</w:t>
            </w:r>
            <w:bookmarkEnd w:id="37"/>
          </w:p>
        </w:tc>
        <w:tc>
          <w:tcPr>
            <w:tcW w:w="7601" w:type="dxa"/>
          </w:tcPr>
          <w:p w:rsidR="00145CC2" w:rsidRDefault="00145CC2">
            <w:pPr>
              <w:autoSpaceDE w:val="0"/>
              <w:autoSpaceDN w:val="0"/>
              <w:adjustRightInd w:val="0"/>
              <w:rPr>
                <w:rFonts w:cs="Arial"/>
                <w:szCs w:val="22"/>
              </w:rPr>
            </w:pPr>
            <w:r>
              <w:rPr>
                <w:rFonts w:cs="Arial"/>
                <w:szCs w:val="22"/>
              </w:rPr>
              <w:t>These records will document money received from revenue sources.</w:t>
            </w:r>
          </w:p>
        </w:tc>
      </w:tr>
      <w:tr w:rsidR="00145CC2">
        <w:trPr>
          <w:cantSplit/>
        </w:trPr>
        <w:tc>
          <w:tcPr>
            <w:tcW w:w="2863" w:type="dxa"/>
          </w:tcPr>
          <w:p w:rsidR="00145CC2" w:rsidRDefault="00145CC2">
            <w:pPr>
              <w:autoSpaceDE w:val="0"/>
              <w:autoSpaceDN w:val="0"/>
              <w:adjustRightInd w:val="0"/>
              <w:rPr>
                <w:rFonts w:cs="Arial"/>
                <w:szCs w:val="22"/>
              </w:rPr>
            </w:pPr>
            <w:bookmarkStart w:id="38" w:name="JournalEntriesGeneralLedger"/>
            <w:r>
              <w:rPr>
                <w:rFonts w:cs="Arial"/>
                <w:szCs w:val="22"/>
              </w:rPr>
              <w:t>Journal Entries/General Ledger</w:t>
            </w:r>
            <w:bookmarkEnd w:id="38"/>
          </w:p>
        </w:tc>
        <w:tc>
          <w:tcPr>
            <w:tcW w:w="7601" w:type="dxa"/>
          </w:tcPr>
          <w:p w:rsidR="00145CC2" w:rsidRDefault="00145CC2">
            <w:pPr>
              <w:autoSpaceDE w:val="0"/>
              <w:autoSpaceDN w:val="0"/>
              <w:adjustRightInd w:val="0"/>
              <w:rPr>
                <w:rFonts w:cs="Arial"/>
                <w:szCs w:val="22"/>
              </w:rPr>
            </w:pPr>
            <w:r>
              <w:rPr>
                <w:rFonts w:cs="Arial"/>
                <w:szCs w:val="22"/>
              </w:rPr>
              <w:t>This record will contain general journal entries and general ledgers used to document corrections, miscellaneous adjustments, expenditure and revenue adjustments, year-end adjusting entries, and various other transactions.</w:t>
            </w:r>
          </w:p>
        </w:tc>
      </w:tr>
      <w:tr w:rsidR="00145CC2">
        <w:trPr>
          <w:cantSplit/>
        </w:trPr>
        <w:tc>
          <w:tcPr>
            <w:tcW w:w="2863" w:type="dxa"/>
          </w:tcPr>
          <w:p w:rsidR="00145CC2" w:rsidRDefault="00145CC2">
            <w:pPr>
              <w:autoSpaceDE w:val="0"/>
              <w:autoSpaceDN w:val="0"/>
              <w:adjustRightInd w:val="0"/>
              <w:rPr>
                <w:rFonts w:cs="Arial"/>
                <w:szCs w:val="22"/>
              </w:rPr>
            </w:pPr>
            <w:bookmarkStart w:id="39" w:name="DepositTransactions"/>
            <w:r>
              <w:rPr>
                <w:rFonts w:cs="Arial"/>
                <w:szCs w:val="22"/>
              </w:rPr>
              <w:t>Deposit Transactions</w:t>
            </w:r>
            <w:bookmarkEnd w:id="39"/>
          </w:p>
        </w:tc>
        <w:tc>
          <w:tcPr>
            <w:tcW w:w="7601" w:type="dxa"/>
          </w:tcPr>
          <w:p w:rsidR="00145CC2" w:rsidRDefault="00145CC2">
            <w:pPr>
              <w:autoSpaceDE w:val="0"/>
              <w:autoSpaceDN w:val="0"/>
              <w:adjustRightInd w:val="0"/>
              <w:rPr>
                <w:rFonts w:cs="Arial"/>
                <w:szCs w:val="22"/>
              </w:rPr>
            </w:pPr>
            <w:r>
              <w:rPr>
                <w:rFonts w:cs="Arial"/>
                <w:szCs w:val="22"/>
              </w:rPr>
              <w:t>This record may include daily cash receipt logs, cash receipts, deposit slips, journals, bank reconciliations, and other supporting documentation.</w:t>
            </w:r>
          </w:p>
        </w:tc>
      </w:tr>
      <w:tr w:rsidR="00145CC2">
        <w:trPr>
          <w:cantSplit/>
        </w:trPr>
        <w:tc>
          <w:tcPr>
            <w:tcW w:w="2863" w:type="dxa"/>
          </w:tcPr>
          <w:p w:rsidR="00145CC2" w:rsidRDefault="00145CC2">
            <w:pPr>
              <w:autoSpaceDE w:val="0"/>
              <w:autoSpaceDN w:val="0"/>
              <w:adjustRightInd w:val="0"/>
              <w:rPr>
                <w:rFonts w:cs="Arial"/>
                <w:szCs w:val="22"/>
              </w:rPr>
            </w:pPr>
            <w:bookmarkStart w:id="40" w:name="YearendClosingRecords"/>
            <w:r>
              <w:rPr>
                <w:rFonts w:cs="Arial"/>
                <w:szCs w:val="22"/>
              </w:rPr>
              <w:t>Year-end Closing Records</w:t>
            </w:r>
            <w:bookmarkEnd w:id="40"/>
          </w:p>
        </w:tc>
        <w:tc>
          <w:tcPr>
            <w:tcW w:w="7601" w:type="dxa"/>
          </w:tcPr>
          <w:p w:rsidR="00145CC2" w:rsidRDefault="00145CC2">
            <w:pPr>
              <w:autoSpaceDE w:val="0"/>
              <w:autoSpaceDN w:val="0"/>
              <w:adjustRightInd w:val="0"/>
              <w:rPr>
                <w:rFonts w:cs="Arial"/>
                <w:szCs w:val="22"/>
              </w:rPr>
            </w:pPr>
            <w:r>
              <w:rPr>
                <w:rFonts w:cs="Arial"/>
                <w:szCs w:val="22"/>
              </w:rPr>
              <w:t>These records are used to support the year-end closing function. The records may include correspondence, documentation describing closeout problems and resolution, accounts receivable documents, accounts payable documents, etc.</w:t>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41" w:name="PatientFees"/>
            <w:r>
              <w:rPr>
                <w:rFonts w:cs="Arial"/>
                <w:szCs w:val="22"/>
              </w:rPr>
              <w:t>Patient Fees</w:t>
            </w:r>
            <w:r>
              <w:rPr>
                <w:rFonts w:cs="Arial"/>
                <w:szCs w:val="22"/>
              </w:rPr>
              <w:tab/>
            </w:r>
            <w:bookmarkEnd w:id="41"/>
          </w:p>
        </w:tc>
        <w:tc>
          <w:tcPr>
            <w:tcW w:w="7601" w:type="dxa"/>
          </w:tcPr>
          <w:p w:rsidR="00145CC2" w:rsidRDefault="00145CC2">
            <w:pPr>
              <w:autoSpaceDE w:val="0"/>
              <w:autoSpaceDN w:val="0"/>
              <w:adjustRightInd w:val="0"/>
              <w:rPr>
                <w:rFonts w:cs="Arial"/>
                <w:szCs w:val="22"/>
              </w:rPr>
            </w:pPr>
            <w:r>
              <w:rPr>
                <w:rFonts w:cs="Arial"/>
                <w:szCs w:val="22"/>
              </w:rPr>
              <w:t>This record will include approved fee schedules, pro-ration reports, third party billings, private pay billings, related revenue supporting documentation, etc.</w:t>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42" w:name="PurchaseOrders"/>
            <w:r>
              <w:rPr>
                <w:rFonts w:cs="Arial"/>
                <w:szCs w:val="22"/>
              </w:rPr>
              <w:t>Purchase Orders</w:t>
            </w:r>
            <w:bookmarkEnd w:id="42"/>
          </w:p>
        </w:tc>
        <w:tc>
          <w:tcPr>
            <w:tcW w:w="7601" w:type="dxa"/>
          </w:tcPr>
          <w:p w:rsidR="00145CC2" w:rsidRDefault="00145CC2">
            <w:pPr>
              <w:autoSpaceDE w:val="0"/>
              <w:autoSpaceDN w:val="0"/>
              <w:adjustRightInd w:val="0"/>
              <w:rPr>
                <w:rFonts w:cs="Arial"/>
                <w:szCs w:val="22"/>
              </w:rPr>
            </w:pPr>
            <w:r>
              <w:rPr>
                <w:rFonts w:cs="Arial"/>
                <w:szCs w:val="22"/>
              </w:rPr>
              <w:t>This record will include purchase requisitions and purchase orders.</w:t>
            </w:r>
            <w:r>
              <w:rPr>
                <w:rFonts w:cs="Arial"/>
                <w:szCs w:val="22"/>
              </w:rPr>
              <w:tab/>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r>
              <w:rPr>
                <w:rFonts w:cs="Arial"/>
                <w:szCs w:val="22"/>
              </w:rPr>
              <w:t>Consolidated Omnibus Budget Reconciliation Act (</w:t>
            </w:r>
            <w:bookmarkStart w:id="43" w:name="COBRA"/>
            <w:r>
              <w:rPr>
                <w:rFonts w:cs="Arial"/>
                <w:szCs w:val="22"/>
              </w:rPr>
              <w:t>COBRA</w:t>
            </w:r>
            <w:bookmarkEnd w:id="43"/>
            <w:r>
              <w:rPr>
                <w:rFonts w:cs="Arial"/>
                <w:szCs w:val="22"/>
              </w:rPr>
              <w:t>) Records</w:t>
            </w:r>
          </w:p>
        </w:tc>
        <w:tc>
          <w:tcPr>
            <w:tcW w:w="7601" w:type="dxa"/>
          </w:tcPr>
          <w:p w:rsidR="00145CC2" w:rsidRDefault="00145CC2">
            <w:pPr>
              <w:autoSpaceDE w:val="0"/>
              <w:autoSpaceDN w:val="0"/>
              <w:adjustRightInd w:val="0"/>
              <w:rPr>
                <w:rFonts w:cs="Arial"/>
                <w:szCs w:val="22"/>
              </w:rPr>
            </w:pPr>
            <w:r>
              <w:rPr>
                <w:rFonts w:cs="Arial"/>
                <w:szCs w:val="22"/>
              </w:rPr>
              <w:t>Congress passed the Consolidated Omnibus Budget Reconciliation Act (COBRA) health benefit provisions in 1986. The law amends the Employee Retirement Income Security Act, the Internal Revenue Code and the Public Health Service Act to provide continuation of group health coverage that otherwise might be terminated. COBRA provides certain former employees, retirees, spouses, former spouses, and dependent children the right to temporary continuation of health coverage at group rates. This record will include copies of all COBRA required notices, any valid documentation or signed acknowledgements that the notices were received by the employee/qualified beneficiary, detailed documentation related to any instance in which COBRA continuation is not offered, and all related correspondence.</w:t>
            </w:r>
          </w:p>
        </w:tc>
      </w:tr>
      <w:tr w:rsidR="00145CC2">
        <w:trPr>
          <w:cantSplit/>
        </w:trPr>
        <w:tc>
          <w:tcPr>
            <w:tcW w:w="2863" w:type="dxa"/>
          </w:tcPr>
          <w:p w:rsidR="00145CC2" w:rsidRDefault="00145CC2">
            <w:pPr>
              <w:autoSpaceDE w:val="0"/>
              <w:autoSpaceDN w:val="0"/>
              <w:adjustRightInd w:val="0"/>
              <w:rPr>
                <w:rFonts w:cs="Arial"/>
                <w:szCs w:val="22"/>
              </w:rPr>
            </w:pPr>
            <w:bookmarkStart w:id="44" w:name="TimeandAttendanceRecords"/>
            <w:r>
              <w:rPr>
                <w:rFonts w:cs="Arial"/>
                <w:szCs w:val="22"/>
              </w:rPr>
              <w:t>Time and Attendance Records</w:t>
            </w:r>
            <w:bookmarkEnd w:id="44"/>
          </w:p>
        </w:tc>
        <w:tc>
          <w:tcPr>
            <w:tcW w:w="7601" w:type="dxa"/>
          </w:tcPr>
          <w:p w:rsidR="00145CC2" w:rsidRDefault="00145CC2">
            <w:pPr>
              <w:autoSpaceDE w:val="0"/>
              <w:autoSpaceDN w:val="0"/>
              <w:adjustRightInd w:val="0"/>
              <w:rPr>
                <w:rFonts w:cs="Arial"/>
                <w:szCs w:val="22"/>
              </w:rPr>
            </w:pPr>
            <w:r>
              <w:rPr>
                <w:rFonts w:cs="Arial"/>
                <w:szCs w:val="22"/>
              </w:rPr>
              <w:t>These records may include time cards, timesheets, etc. and are used to document the attendance and hours worked by date and time. The records may be signed by the employee.</w:t>
            </w:r>
          </w:p>
        </w:tc>
      </w:tr>
      <w:tr w:rsidR="00145CC2">
        <w:trPr>
          <w:cantSplit/>
        </w:trPr>
        <w:tc>
          <w:tcPr>
            <w:tcW w:w="2863" w:type="dxa"/>
          </w:tcPr>
          <w:p w:rsidR="00145CC2" w:rsidRDefault="00145CC2">
            <w:pPr>
              <w:autoSpaceDE w:val="0"/>
              <w:autoSpaceDN w:val="0"/>
              <w:adjustRightInd w:val="0"/>
              <w:rPr>
                <w:rFonts w:cs="Arial"/>
                <w:szCs w:val="22"/>
              </w:rPr>
            </w:pPr>
            <w:bookmarkStart w:id="45" w:name="WageandTaxListing"/>
            <w:r>
              <w:rPr>
                <w:rFonts w:cs="Arial"/>
                <w:szCs w:val="22"/>
              </w:rPr>
              <w:t>Wage and Tax Listing</w:t>
            </w:r>
            <w:bookmarkEnd w:id="45"/>
          </w:p>
        </w:tc>
        <w:tc>
          <w:tcPr>
            <w:tcW w:w="7601" w:type="dxa"/>
          </w:tcPr>
          <w:p w:rsidR="00145CC2" w:rsidRDefault="00145CC2">
            <w:pPr>
              <w:autoSpaceDE w:val="0"/>
              <w:autoSpaceDN w:val="0"/>
              <w:adjustRightInd w:val="0"/>
              <w:rPr>
                <w:rFonts w:cs="Arial"/>
                <w:szCs w:val="22"/>
              </w:rPr>
            </w:pPr>
            <w:r>
              <w:rPr>
                <w:rFonts w:cs="Arial"/>
                <w:szCs w:val="22"/>
              </w:rPr>
              <w:t>This listing, filed annually, contains year-to-date wage and tax information.</w:t>
            </w:r>
          </w:p>
        </w:tc>
      </w:tr>
      <w:tr w:rsidR="00145CC2">
        <w:trPr>
          <w:cantSplit/>
        </w:trPr>
        <w:tc>
          <w:tcPr>
            <w:tcW w:w="2863" w:type="dxa"/>
          </w:tcPr>
          <w:p w:rsidR="00145CC2" w:rsidRDefault="00145CC2">
            <w:pPr>
              <w:autoSpaceDE w:val="0"/>
              <w:autoSpaceDN w:val="0"/>
              <w:adjustRightInd w:val="0"/>
              <w:rPr>
                <w:rFonts w:cs="Arial"/>
                <w:szCs w:val="22"/>
              </w:rPr>
            </w:pPr>
            <w:bookmarkStart w:id="46" w:name="ClientDemographicandBillingDatabase"/>
            <w:r>
              <w:rPr>
                <w:rFonts w:cs="Arial"/>
                <w:szCs w:val="22"/>
              </w:rPr>
              <w:t>Client Demographic and Billing Database System</w:t>
            </w:r>
            <w:bookmarkEnd w:id="46"/>
          </w:p>
        </w:tc>
        <w:tc>
          <w:tcPr>
            <w:tcW w:w="7601" w:type="dxa"/>
          </w:tcPr>
          <w:p w:rsidR="00145CC2" w:rsidRDefault="00145CC2" w:rsidP="001F69C4">
            <w:pPr>
              <w:autoSpaceDE w:val="0"/>
              <w:autoSpaceDN w:val="0"/>
              <w:adjustRightInd w:val="0"/>
              <w:rPr>
                <w:rFonts w:cs="Arial"/>
                <w:szCs w:val="22"/>
              </w:rPr>
            </w:pPr>
            <w:r>
              <w:rPr>
                <w:rFonts w:cs="Arial"/>
                <w:szCs w:val="22"/>
              </w:rPr>
              <w:t xml:space="preserve">This database will contain client demographic data and will also contain </w:t>
            </w:r>
            <w:r w:rsidR="001F69C4">
              <w:rPr>
                <w:rFonts w:cs="Arial"/>
                <w:szCs w:val="22"/>
              </w:rPr>
              <w:t xml:space="preserve">service activity logs and </w:t>
            </w:r>
            <w:r>
              <w:rPr>
                <w:rFonts w:cs="Arial"/>
                <w:szCs w:val="22"/>
              </w:rPr>
              <w:t>billing data.  “Inactive” is the date data is determined to have no further valu</w:t>
            </w:r>
            <w:r w:rsidR="00BA3653">
              <w:rPr>
                <w:rFonts w:cs="Arial"/>
                <w:szCs w:val="22"/>
              </w:rPr>
              <w:t>e.</w:t>
            </w:r>
          </w:p>
        </w:tc>
      </w:tr>
      <w:tr w:rsidR="00145CC2">
        <w:trPr>
          <w:cantSplit/>
        </w:trPr>
        <w:tc>
          <w:tcPr>
            <w:tcW w:w="10464" w:type="dxa"/>
            <w:gridSpan w:val="2"/>
          </w:tcPr>
          <w:p w:rsidR="00145CC2" w:rsidRDefault="00145CC2">
            <w:pPr>
              <w:pStyle w:val="Heading1"/>
              <w:rPr>
                <w:rFonts w:cs="Arial"/>
                <w:sz w:val="20"/>
              </w:rPr>
            </w:pPr>
            <w:r>
              <w:rPr>
                <w:rFonts w:cs="Arial"/>
                <w:sz w:val="20"/>
              </w:rPr>
              <w:t>INFORMATION SYSTEMS</w:t>
            </w:r>
          </w:p>
        </w:tc>
      </w:tr>
      <w:tr w:rsidR="00145CC2">
        <w:trPr>
          <w:cantSplit/>
        </w:trPr>
        <w:tc>
          <w:tcPr>
            <w:tcW w:w="2863" w:type="dxa"/>
          </w:tcPr>
          <w:p w:rsidR="00145CC2" w:rsidRDefault="00145CC2">
            <w:pPr>
              <w:autoSpaceDE w:val="0"/>
              <w:autoSpaceDN w:val="0"/>
              <w:adjustRightInd w:val="0"/>
              <w:rPr>
                <w:rFonts w:cs="Arial"/>
                <w:szCs w:val="22"/>
              </w:rPr>
            </w:pPr>
            <w:bookmarkStart w:id="47" w:name="SystemDocumentation"/>
            <w:r>
              <w:rPr>
                <w:rFonts w:cs="Arial"/>
                <w:szCs w:val="22"/>
              </w:rPr>
              <w:t>System Documentation</w:t>
            </w:r>
            <w:bookmarkEnd w:id="47"/>
          </w:p>
        </w:tc>
        <w:tc>
          <w:tcPr>
            <w:tcW w:w="7601" w:type="dxa"/>
          </w:tcPr>
          <w:p w:rsidR="00145CC2" w:rsidRDefault="00145CC2">
            <w:pPr>
              <w:autoSpaceDE w:val="0"/>
              <w:autoSpaceDN w:val="0"/>
              <w:adjustRightInd w:val="0"/>
              <w:rPr>
                <w:rFonts w:cs="Arial"/>
                <w:szCs w:val="22"/>
              </w:rPr>
            </w:pPr>
            <w:r>
              <w:rPr>
                <w:rFonts w:cs="Arial"/>
                <w:szCs w:val="22"/>
              </w:rPr>
              <w:t xml:space="preserve">These materials are maintained to document the development of data systems. The records may include the initial request, flow charts, record layouts, program change requests, system discrepancy notices, job control language, program narratives, report detail, report descriptions, printer spacing charts, sample printouts, etc. </w:t>
            </w:r>
          </w:p>
        </w:tc>
      </w:tr>
      <w:tr w:rsidR="00145CC2">
        <w:trPr>
          <w:cantSplit/>
          <w:trHeight w:val="1151"/>
        </w:trPr>
        <w:tc>
          <w:tcPr>
            <w:tcW w:w="2863" w:type="dxa"/>
          </w:tcPr>
          <w:p w:rsidR="00145CC2" w:rsidRDefault="00145CC2">
            <w:pPr>
              <w:autoSpaceDE w:val="0"/>
              <w:autoSpaceDN w:val="0"/>
              <w:adjustRightInd w:val="0"/>
              <w:rPr>
                <w:rFonts w:cs="Arial"/>
                <w:szCs w:val="22"/>
              </w:rPr>
            </w:pPr>
            <w:bookmarkStart w:id="48" w:name="ProgramDocumentation"/>
            <w:r>
              <w:rPr>
                <w:rFonts w:cs="Arial"/>
                <w:szCs w:val="22"/>
              </w:rPr>
              <w:lastRenderedPageBreak/>
              <w:t>Program Documentation</w:t>
            </w:r>
            <w:bookmarkEnd w:id="48"/>
          </w:p>
        </w:tc>
        <w:tc>
          <w:tcPr>
            <w:tcW w:w="7601" w:type="dxa"/>
          </w:tcPr>
          <w:p w:rsidR="00145CC2" w:rsidRDefault="00145CC2">
            <w:pPr>
              <w:autoSpaceDE w:val="0"/>
              <w:autoSpaceDN w:val="0"/>
              <w:adjustRightInd w:val="0"/>
              <w:rPr>
                <w:rFonts w:cs="Arial"/>
                <w:szCs w:val="22"/>
              </w:rPr>
            </w:pPr>
            <w:r>
              <w:rPr>
                <w:rFonts w:cs="Arial"/>
                <w:szCs w:val="22"/>
              </w:rPr>
              <w:t xml:space="preserve">These records may contain computer program description sheets, program modification requests, record description sheets, report distribution sheets, report samples, job work flow, source listings, test data or information on test data, computer run sheets, program documentation check lists, etc. </w:t>
            </w:r>
          </w:p>
        </w:tc>
      </w:tr>
      <w:tr w:rsidR="00145CC2">
        <w:trPr>
          <w:cantSplit/>
        </w:trPr>
        <w:tc>
          <w:tcPr>
            <w:tcW w:w="10464" w:type="dxa"/>
            <w:gridSpan w:val="2"/>
          </w:tcPr>
          <w:p w:rsidR="00145CC2" w:rsidRDefault="00145CC2">
            <w:pPr>
              <w:pStyle w:val="Heading4"/>
              <w:jc w:val="center"/>
              <w:rPr>
                <w:szCs w:val="22"/>
              </w:rPr>
            </w:pPr>
            <w:r>
              <w:t>OTHER</w:t>
            </w:r>
          </w:p>
        </w:tc>
      </w:tr>
      <w:tr w:rsidR="00145CC2">
        <w:trPr>
          <w:cantSplit/>
        </w:trPr>
        <w:tc>
          <w:tcPr>
            <w:tcW w:w="2863" w:type="dxa"/>
          </w:tcPr>
          <w:p w:rsidR="00145CC2" w:rsidRDefault="00145CC2">
            <w:pPr>
              <w:autoSpaceDE w:val="0"/>
              <w:autoSpaceDN w:val="0"/>
              <w:adjustRightInd w:val="0"/>
              <w:rPr>
                <w:rFonts w:cs="Arial"/>
                <w:szCs w:val="22"/>
              </w:rPr>
            </w:pPr>
            <w:bookmarkStart w:id="49" w:name="BoardMemberRecords"/>
            <w:r>
              <w:rPr>
                <w:rFonts w:cs="Arial"/>
                <w:szCs w:val="22"/>
              </w:rPr>
              <w:t>Board Member Records</w:t>
            </w:r>
            <w:r>
              <w:rPr>
                <w:rFonts w:cs="Arial"/>
                <w:szCs w:val="22"/>
              </w:rPr>
              <w:tab/>
            </w:r>
            <w:bookmarkEnd w:id="49"/>
          </w:p>
        </w:tc>
        <w:tc>
          <w:tcPr>
            <w:tcW w:w="7601" w:type="dxa"/>
          </w:tcPr>
          <w:p w:rsidR="00145CC2" w:rsidRDefault="00145CC2">
            <w:pPr>
              <w:autoSpaceDE w:val="0"/>
              <w:autoSpaceDN w:val="0"/>
              <w:adjustRightInd w:val="0"/>
              <w:rPr>
                <w:rFonts w:cs="Arial"/>
                <w:szCs w:val="22"/>
              </w:rPr>
            </w:pPr>
            <w:r>
              <w:rPr>
                <w:rFonts w:cs="Arial"/>
                <w:szCs w:val="22"/>
              </w:rPr>
              <w:t>This record will document the past and current members of the Board of Directors for the Community Mental Health Services (CMHS) Program. The records may include photographs and biographies.</w:t>
            </w:r>
            <w:r>
              <w:rPr>
                <w:rFonts w:cs="Arial"/>
                <w:szCs w:val="22"/>
              </w:rPr>
              <w:tab/>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50" w:name="CMHSProgramBylaws"/>
            <w:r>
              <w:rPr>
                <w:rFonts w:cs="Arial"/>
                <w:szCs w:val="22"/>
              </w:rPr>
              <w:t>CMHS Program Bylaws</w:t>
            </w:r>
            <w:bookmarkEnd w:id="50"/>
            <w:r>
              <w:rPr>
                <w:rFonts w:cs="Arial"/>
                <w:szCs w:val="22"/>
              </w:rPr>
              <w:tab/>
            </w:r>
          </w:p>
        </w:tc>
        <w:tc>
          <w:tcPr>
            <w:tcW w:w="7601" w:type="dxa"/>
          </w:tcPr>
          <w:p w:rsidR="00145CC2" w:rsidRDefault="00145CC2">
            <w:pPr>
              <w:autoSpaceDE w:val="0"/>
              <w:autoSpaceDN w:val="0"/>
              <w:adjustRightInd w:val="0"/>
              <w:rPr>
                <w:rFonts w:cs="Arial"/>
                <w:szCs w:val="22"/>
              </w:rPr>
            </w:pPr>
            <w:r>
              <w:rPr>
                <w:rFonts w:cs="Arial"/>
                <w:szCs w:val="22"/>
              </w:rPr>
              <w:t>This record will document bylaws promulgated to govern the organization, operation and procedures of the CMHS Program.</w:t>
            </w:r>
          </w:p>
        </w:tc>
      </w:tr>
      <w:tr w:rsidR="00145CC2">
        <w:trPr>
          <w:cantSplit/>
        </w:trPr>
        <w:tc>
          <w:tcPr>
            <w:tcW w:w="2863" w:type="dxa"/>
          </w:tcPr>
          <w:p w:rsidR="00145CC2" w:rsidRDefault="00145CC2">
            <w:pPr>
              <w:autoSpaceDE w:val="0"/>
              <w:autoSpaceDN w:val="0"/>
              <w:adjustRightInd w:val="0"/>
              <w:rPr>
                <w:rFonts w:cs="Arial"/>
                <w:szCs w:val="22"/>
              </w:rPr>
            </w:pPr>
            <w:bookmarkStart w:id="51" w:name="StrategicPlan"/>
            <w:r>
              <w:rPr>
                <w:rFonts w:cs="Arial"/>
                <w:szCs w:val="22"/>
              </w:rPr>
              <w:t>Strategic Plan</w:t>
            </w:r>
            <w:bookmarkEnd w:id="51"/>
            <w:r>
              <w:rPr>
                <w:rFonts w:cs="Arial"/>
                <w:szCs w:val="22"/>
              </w:rPr>
              <w:tab/>
            </w:r>
            <w:r>
              <w:rPr>
                <w:rFonts w:cs="Arial"/>
                <w:szCs w:val="22"/>
              </w:rPr>
              <w:tab/>
            </w:r>
            <w:r>
              <w:rPr>
                <w:rFonts w:cs="Arial"/>
                <w:szCs w:val="22"/>
              </w:rPr>
              <w:tab/>
            </w:r>
            <w:r>
              <w:rPr>
                <w:rFonts w:cs="Arial"/>
                <w:szCs w:val="22"/>
              </w:rPr>
              <w:tab/>
            </w:r>
          </w:p>
        </w:tc>
        <w:tc>
          <w:tcPr>
            <w:tcW w:w="7601" w:type="dxa"/>
          </w:tcPr>
          <w:p w:rsidR="00145CC2" w:rsidRDefault="00145CC2">
            <w:pPr>
              <w:autoSpaceDE w:val="0"/>
              <w:autoSpaceDN w:val="0"/>
              <w:adjustRightInd w:val="0"/>
              <w:rPr>
                <w:rFonts w:cs="Arial"/>
                <w:szCs w:val="22"/>
              </w:rPr>
            </w:pPr>
            <w:r>
              <w:rPr>
                <w:rFonts w:cs="Arial"/>
                <w:szCs w:val="22"/>
              </w:rPr>
              <w:t>A strategic plan is used by the CMHS Program to align its organization and budget structure with organizational priorities, missions, and objectives. The plan may include a mission statement, a description of the agency's long-term goals and objectives, and strategies or means the agency plans to use to achieve these general goals and objectives. The strategic plan may also identify external factors that could affect achievement of long-term goals.</w:t>
            </w:r>
            <w:r>
              <w:rPr>
                <w:rFonts w:cs="Arial"/>
                <w:szCs w:val="22"/>
              </w:rPr>
              <w:tab/>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52" w:name="TransitoryCorrespondence"/>
            <w:r>
              <w:rPr>
                <w:rFonts w:cs="Arial"/>
                <w:szCs w:val="22"/>
              </w:rPr>
              <w:t>Transitory Correspondence</w:t>
            </w:r>
            <w:bookmarkEnd w:id="52"/>
          </w:p>
        </w:tc>
        <w:tc>
          <w:tcPr>
            <w:tcW w:w="7601" w:type="dxa"/>
          </w:tcPr>
          <w:p w:rsidR="00145CC2" w:rsidRPr="00A643E9" w:rsidRDefault="00145CC2" w:rsidP="000007BC">
            <w:pPr>
              <w:autoSpaceDE w:val="0"/>
              <w:autoSpaceDN w:val="0"/>
              <w:adjustRightInd w:val="0"/>
              <w:rPr>
                <w:rFonts w:cs="Arial"/>
                <w:b/>
                <w:i/>
                <w:szCs w:val="22"/>
              </w:rPr>
            </w:pPr>
            <w:r>
              <w:rPr>
                <w:rFonts w:cs="Arial"/>
                <w:szCs w:val="22"/>
              </w:rPr>
              <w:t>Transitory correspondence is written communication of short-term interest, which has no documentary value.  This type of correspondence message has limited administrative and evidential value, which is lost soon after the communication is received. Transitory messages do not set policy, esta</w:t>
            </w:r>
            <w:r w:rsidR="00323672">
              <w:rPr>
                <w:rFonts w:cs="Arial"/>
                <w:szCs w:val="22"/>
              </w:rPr>
              <w:t xml:space="preserve">blish guidelines or procedures, </w:t>
            </w:r>
            <w:r>
              <w:rPr>
                <w:rFonts w:cs="Arial"/>
                <w:szCs w:val="22"/>
              </w:rPr>
              <w:t xml:space="preserve">certify a transaction, or become a receipt. Examples of transitory correspondence include letters of transmittal that do not add information to the transmitted materials, routine requests for information that require no administrative action, </w:t>
            </w:r>
            <w:r w:rsidR="000007BC">
              <w:rPr>
                <w:rFonts w:cs="Arial"/>
                <w:szCs w:val="22"/>
              </w:rPr>
              <w:t xml:space="preserve">referrals (self or managed care) that never came to fruition, court orders, </w:t>
            </w:r>
            <w:r>
              <w:rPr>
                <w:rFonts w:cs="Arial"/>
                <w:szCs w:val="22"/>
              </w:rPr>
              <w:t>policy decision, special compilation or research. This type of record also includes invitations to work-related events, notifications of an upcoming meeting, and similar records</w:t>
            </w:r>
            <w:r w:rsidR="00A643E9" w:rsidRPr="00A643E9">
              <w:rPr>
                <w:rFonts w:cs="Arial"/>
                <w:b/>
                <w:i/>
                <w:szCs w:val="22"/>
                <w:highlight w:val="red"/>
              </w:rPr>
              <w:t xml:space="preserve"> </w:t>
            </w:r>
          </w:p>
        </w:tc>
      </w:tr>
      <w:tr w:rsidR="00145CC2">
        <w:trPr>
          <w:cantSplit/>
        </w:trPr>
        <w:tc>
          <w:tcPr>
            <w:tcW w:w="2863" w:type="dxa"/>
          </w:tcPr>
          <w:p w:rsidR="00145CC2" w:rsidRDefault="00145CC2">
            <w:pPr>
              <w:autoSpaceDE w:val="0"/>
              <w:autoSpaceDN w:val="0"/>
              <w:adjustRightInd w:val="0"/>
              <w:rPr>
                <w:rFonts w:cs="Arial"/>
                <w:szCs w:val="22"/>
              </w:rPr>
            </w:pPr>
            <w:bookmarkStart w:id="53" w:name="GeneralCorrespondence"/>
            <w:r>
              <w:rPr>
                <w:rFonts w:cs="Arial"/>
                <w:szCs w:val="22"/>
              </w:rPr>
              <w:t>General Correspondence</w:t>
            </w:r>
            <w:bookmarkEnd w:id="53"/>
            <w:r>
              <w:rPr>
                <w:rFonts w:cs="Arial"/>
                <w:szCs w:val="22"/>
              </w:rPr>
              <w:tab/>
            </w:r>
          </w:p>
        </w:tc>
        <w:tc>
          <w:tcPr>
            <w:tcW w:w="7601" w:type="dxa"/>
          </w:tcPr>
          <w:p w:rsidR="00145CC2" w:rsidRDefault="00145CC2">
            <w:pPr>
              <w:autoSpaceDE w:val="0"/>
              <w:autoSpaceDN w:val="0"/>
              <w:adjustRightInd w:val="0"/>
              <w:rPr>
                <w:rFonts w:cs="Arial"/>
              </w:rPr>
            </w:pPr>
            <w:r>
              <w:rPr>
                <w:rFonts w:cs="Arial"/>
                <w:szCs w:val="22"/>
              </w:rPr>
              <w:t>General correspondence does not pertain to a specific project or case, and it is often organized chronologically or by correspondent's name. General correspondence may include referral correspondence. If the correspondence does pertain to a specific project or case, it should be filed with that project or case file. General correspondence may exist in a variety of formats, including memos, letters, notes and electronic mail messages. This series also includes automated or manual tools that index and/or track when correspondence was received, the topic of the correspondence, who is responsible for responding to the correspondence, and when the correspondence is considered closed for further action.</w:t>
            </w:r>
          </w:p>
        </w:tc>
      </w:tr>
      <w:tr w:rsidR="00145CC2">
        <w:trPr>
          <w:cantSplit/>
        </w:trPr>
        <w:tc>
          <w:tcPr>
            <w:tcW w:w="2863" w:type="dxa"/>
          </w:tcPr>
          <w:p w:rsidR="00145CC2" w:rsidRDefault="00145CC2">
            <w:pPr>
              <w:autoSpaceDE w:val="0"/>
              <w:autoSpaceDN w:val="0"/>
              <w:adjustRightInd w:val="0"/>
              <w:rPr>
                <w:rFonts w:cs="Arial"/>
                <w:szCs w:val="22"/>
              </w:rPr>
            </w:pPr>
            <w:bookmarkStart w:id="54" w:name="AdministrativeSubjectFile"/>
            <w:r>
              <w:rPr>
                <w:rFonts w:cs="Arial"/>
                <w:szCs w:val="22"/>
              </w:rPr>
              <w:t>Administrative Subject File</w:t>
            </w:r>
            <w:bookmarkEnd w:id="54"/>
          </w:p>
        </w:tc>
        <w:tc>
          <w:tcPr>
            <w:tcW w:w="7601" w:type="dxa"/>
          </w:tcPr>
          <w:p w:rsidR="00145CC2" w:rsidRDefault="00145CC2" w:rsidP="00E075A3">
            <w:pPr>
              <w:autoSpaceDE w:val="0"/>
              <w:autoSpaceDN w:val="0"/>
              <w:adjustRightInd w:val="0"/>
              <w:rPr>
                <w:rFonts w:cs="Arial"/>
                <w:szCs w:val="22"/>
              </w:rPr>
            </w:pPr>
            <w:r>
              <w:rPr>
                <w:rFonts w:cs="Arial"/>
                <w:szCs w:val="22"/>
              </w:rPr>
              <w:t xml:space="preserve">These records are used to support administrative analysis, program and project planning, procedure development and programmatic activities for a department or agency. Subject files are generally organized alphabetically by topic. Document types may include periodic activity reports (narrative and statistical), special reports, </w:t>
            </w:r>
            <w:r w:rsidR="00E075A3">
              <w:rPr>
                <w:rFonts w:cs="Arial"/>
                <w:szCs w:val="22"/>
              </w:rPr>
              <w:t xml:space="preserve">customer satisfaction surveys, </w:t>
            </w:r>
            <w:r>
              <w:rPr>
                <w:rFonts w:cs="Arial"/>
                <w:szCs w:val="22"/>
              </w:rPr>
              <w:t xml:space="preserve">topical correspondence, research materials, project planning notes, organizational charts, agency descriptions, etc. Subject files do NOT include case files, files related to individual program activities, human resources files, and accounting records.  Subject files should be </w:t>
            </w:r>
            <w:r w:rsidR="00C03F53">
              <w:rPr>
                <w:rFonts w:cs="Arial"/>
                <w:szCs w:val="22"/>
              </w:rPr>
              <w:t>retained while</w:t>
            </w:r>
            <w:r>
              <w:rPr>
                <w:rFonts w:cs="Arial"/>
                <w:szCs w:val="22"/>
              </w:rPr>
              <w:t xml:space="preserve"> the topic is still considered to be of active interest. For topics that will always be active, the office may want to consider cutting-off the file every year and creating a new file for subsequent years. </w:t>
            </w:r>
          </w:p>
        </w:tc>
      </w:tr>
      <w:tr w:rsidR="00145CC2">
        <w:trPr>
          <w:cantSplit/>
        </w:trPr>
        <w:tc>
          <w:tcPr>
            <w:tcW w:w="2863" w:type="dxa"/>
          </w:tcPr>
          <w:p w:rsidR="00145CC2" w:rsidRDefault="00145CC2">
            <w:pPr>
              <w:autoSpaceDE w:val="0"/>
              <w:autoSpaceDN w:val="0"/>
              <w:adjustRightInd w:val="0"/>
              <w:rPr>
                <w:rFonts w:cs="Arial"/>
                <w:szCs w:val="22"/>
              </w:rPr>
            </w:pPr>
            <w:bookmarkStart w:id="55" w:name="PoliciesProceduresandDirectives"/>
            <w:r>
              <w:rPr>
                <w:rFonts w:cs="Arial"/>
                <w:szCs w:val="22"/>
              </w:rPr>
              <w:t>Policies, Procedures, and Directives</w:t>
            </w:r>
            <w:r>
              <w:rPr>
                <w:rFonts w:cs="Arial"/>
                <w:szCs w:val="22"/>
              </w:rPr>
              <w:tab/>
            </w:r>
            <w:bookmarkEnd w:id="55"/>
            <w:r>
              <w:rPr>
                <w:rFonts w:cs="Arial"/>
                <w:szCs w:val="22"/>
              </w:rPr>
              <w:tab/>
            </w:r>
          </w:p>
        </w:tc>
        <w:tc>
          <w:tcPr>
            <w:tcW w:w="7601" w:type="dxa"/>
          </w:tcPr>
          <w:p w:rsidR="00145CC2" w:rsidRDefault="00145CC2">
            <w:pPr>
              <w:autoSpaceDE w:val="0"/>
              <w:autoSpaceDN w:val="0"/>
              <w:adjustRightInd w:val="0"/>
              <w:rPr>
                <w:rFonts w:cs="Arial"/>
                <w:szCs w:val="22"/>
              </w:rPr>
            </w:pPr>
            <w:r>
              <w:rPr>
                <w:rFonts w:cs="Arial"/>
                <w:szCs w:val="22"/>
              </w:rPr>
              <w:t>These records include manuals, regulations, orders, circulars, information sheets, memos, etc. They do not include distribution and reference copies, or the documentation that is used to develop the policy, procedure or directive. Records will be retained until they are superseded.</w:t>
            </w:r>
            <w:r>
              <w:rPr>
                <w:rFonts w:cs="Arial"/>
                <w:szCs w:val="22"/>
              </w:rPr>
              <w:tab/>
              <w:t xml:space="preserve">      </w:t>
            </w:r>
            <w:r>
              <w:rPr>
                <w:rFonts w:cs="Arial"/>
                <w:szCs w:val="22"/>
              </w:rPr>
              <w:tab/>
            </w:r>
            <w:r>
              <w:rPr>
                <w:rFonts w:cs="Arial"/>
                <w:szCs w:val="22"/>
              </w:rPr>
              <w:tab/>
            </w:r>
          </w:p>
        </w:tc>
      </w:tr>
      <w:tr w:rsidR="00145CC2">
        <w:trPr>
          <w:cantSplit/>
          <w:trHeight w:val="1980"/>
        </w:trPr>
        <w:tc>
          <w:tcPr>
            <w:tcW w:w="2863" w:type="dxa"/>
          </w:tcPr>
          <w:p w:rsidR="00145CC2" w:rsidRDefault="00145CC2">
            <w:pPr>
              <w:autoSpaceDE w:val="0"/>
              <w:autoSpaceDN w:val="0"/>
              <w:adjustRightInd w:val="0"/>
              <w:rPr>
                <w:rFonts w:cs="Arial"/>
                <w:szCs w:val="22"/>
              </w:rPr>
            </w:pPr>
            <w:bookmarkStart w:id="56" w:name="MeetingRecordsOpenMeetings"/>
            <w:r>
              <w:rPr>
                <w:rFonts w:cs="Arial"/>
                <w:szCs w:val="22"/>
              </w:rPr>
              <w:lastRenderedPageBreak/>
              <w:t>Meeting Records - Open Meetings of Public Bodies</w:t>
            </w:r>
            <w:bookmarkEnd w:id="56"/>
          </w:p>
        </w:tc>
        <w:tc>
          <w:tcPr>
            <w:tcW w:w="7601" w:type="dxa"/>
          </w:tcPr>
          <w:p w:rsidR="00145CC2" w:rsidRDefault="00145CC2">
            <w:pPr>
              <w:autoSpaceDE w:val="0"/>
              <w:autoSpaceDN w:val="0"/>
              <w:adjustRightInd w:val="0"/>
              <w:rPr>
                <w:rFonts w:cs="Arial"/>
                <w:szCs w:val="22"/>
              </w:rPr>
            </w:pPr>
            <w:r>
              <w:rPr>
                <w:rFonts w:cs="Arial"/>
                <w:szCs w:val="22"/>
              </w:rPr>
              <w:t>These records document the official activities of public bodies that are subject to the provisions of the Open Meetings Act (such as official governing boards, commissions, committees, advisory boards, task forces or other legislatively mandated decision-making bodies). These records include original approved (sometimes signed) meeting minutes, agendas, audio/visual recordings, and other supporting documentation. Audio/visual recordings may be destroyed after the meeting minutes are approved. These records do not include meeting notices, bulletins, or documentation of expenditures.</w:t>
            </w:r>
          </w:p>
        </w:tc>
      </w:tr>
      <w:tr w:rsidR="00145CC2">
        <w:trPr>
          <w:cantSplit/>
        </w:trPr>
        <w:tc>
          <w:tcPr>
            <w:tcW w:w="2863" w:type="dxa"/>
          </w:tcPr>
          <w:p w:rsidR="00145CC2" w:rsidRDefault="00145CC2">
            <w:pPr>
              <w:autoSpaceDE w:val="0"/>
              <w:autoSpaceDN w:val="0"/>
              <w:adjustRightInd w:val="0"/>
              <w:rPr>
                <w:rFonts w:cs="Arial"/>
                <w:szCs w:val="22"/>
              </w:rPr>
            </w:pPr>
            <w:bookmarkStart w:id="57" w:name="MeetingRecordsClosedMeeting"/>
            <w:r>
              <w:rPr>
                <w:rFonts w:cs="Arial"/>
                <w:szCs w:val="22"/>
              </w:rPr>
              <w:t xml:space="preserve">Meeting Records - Closed Meeting </w:t>
            </w:r>
            <w:bookmarkEnd w:id="57"/>
            <w:r>
              <w:rPr>
                <w:rFonts w:cs="Arial"/>
                <w:szCs w:val="22"/>
              </w:rPr>
              <w:t>Sessions of Public Bodies</w:t>
            </w:r>
          </w:p>
        </w:tc>
        <w:tc>
          <w:tcPr>
            <w:tcW w:w="7601" w:type="dxa"/>
          </w:tcPr>
          <w:p w:rsidR="00145CC2" w:rsidRDefault="00145CC2">
            <w:pPr>
              <w:autoSpaceDE w:val="0"/>
              <w:autoSpaceDN w:val="0"/>
              <w:adjustRightInd w:val="0"/>
              <w:rPr>
                <w:rFonts w:cs="Arial"/>
                <w:szCs w:val="22"/>
              </w:rPr>
            </w:pPr>
            <w:r>
              <w:rPr>
                <w:rFonts w:cs="Arial"/>
                <w:szCs w:val="22"/>
              </w:rPr>
              <w:t>These records document the official activities of public bodies that are subject to the provisions of the Open Meetings Act (such as official governing boards, commissions, committees, advisory boards, task forces or other legislatively mandated decision-making bodies). These records include original approved (sometimes signed) meeting minutes, agendas, audio/visual recordings, and other supporting documentation related to closed meeting sessions only.</w:t>
            </w:r>
          </w:p>
        </w:tc>
      </w:tr>
      <w:tr w:rsidR="00145CC2">
        <w:trPr>
          <w:cantSplit/>
        </w:trPr>
        <w:tc>
          <w:tcPr>
            <w:tcW w:w="2863" w:type="dxa"/>
          </w:tcPr>
          <w:p w:rsidR="00145CC2" w:rsidRDefault="00145CC2">
            <w:pPr>
              <w:autoSpaceDE w:val="0"/>
              <w:autoSpaceDN w:val="0"/>
              <w:adjustRightInd w:val="0"/>
              <w:rPr>
                <w:rFonts w:cs="Arial"/>
                <w:szCs w:val="22"/>
              </w:rPr>
            </w:pPr>
            <w:bookmarkStart w:id="58" w:name="MeetingRecordsInternalAgencyStaff"/>
            <w:r>
              <w:rPr>
                <w:rFonts w:cs="Arial"/>
                <w:szCs w:val="22"/>
              </w:rPr>
              <w:t>Meeting Records - Internal Agency Staff</w:t>
            </w:r>
            <w:bookmarkEnd w:id="58"/>
          </w:p>
        </w:tc>
        <w:tc>
          <w:tcPr>
            <w:tcW w:w="7601" w:type="dxa"/>
          </w:tcPr>
          <w:p w:rsidR="00145CC2" w:rsidRDefault="00145CC2">
            <w:pPr>
              <w:autoSpaceDE w:val="0"/>
              <w:autoSpaceDN w:val="0"/>
              <w:adjustRightInd w:val="0"/>
              <w:rPr>
                <w:rFonts w:cs="Arial"/>
                <w:szCs w:val="22"/>
              </w:rPr>
            </w:pPr>
            <w:r>
              <w:rPr>
                <w:rFonts w:cs="Arial"/>
                <w:szCs w:val="22"/>
              </w:rPr>
              <w:t>These records may include meeting minutes, agendas, and distribution materials related to staff meetings.</w:t>
            </w:r>
            <w:r>
              <w:rPr>
                <w:rFonts w:cs="Arial"/>
                <w:szCs w:val="22"/>
              </w:rPr>
              <w:tab/>
            </w:r>
          </w:p>
        </w:tc>
      </w:tr>
      <w:tr w:rsidR="00145CC2">
        <w:trPr>
          <w:cantSplit/>
          <w:trHeight w:val="917"/>
        </w:trPr>
        <w:tc>
          <w:tcPr>
            <w:tcW w:w="2863" w:type="dxa"/>
          </w:tcPr>
          <w:p w:rsidR="00145CC2" w:rsidRDefault="00145CC2">
            <w:pPr>
              <w:autoSpaceDE w:val="0"/>
              <w:autoSpaceDN w:val="0"/>
              <w:adjustRightInd w:val="0"/>
              <w:rPr>
                <w:rFonts w:cs="Arial"/>
                <w:szCs w:val="22"/>
              </w:rPr>
            </w:pPr>
            <w:r>
              <w:rPr>
                <w:rFonts w:cs="Arial"/>
                <w:szCs w:val="22"/>
              </w:rPr>
              <w:t>Freedom of Information Act (</w:t>
            </w:r>
            <w:bookmarkStart w:id="59" w:name="FOIA"/>
            <w:r>
              <w:rPr>
                <w:rFonts w:cs="Arial"/>
                <w:szCs w:val="22"/>
              </w:rPr>
              <w:t>FOIA</w:t>
            </w:r>
            <w:bookmarkEnd w:id="59"/>
            <w:r>
              <w:rPr>
                <w:rFonts w:cs="Arial"/>
                <w:szCs w:val="22"/>
              </w:rPr>
              <w:t>) Records</w:t>
            </w:r>
          </w:p>
        </w:tc>
        <w:tc>
          <w:tcPr>
            <w:tcW w:w="7601" w:type="dxa"/>
          </w:tcPr>
          <w:p w:rsidR="00145CC2" w:rsidRDefault="00145CC2">
            <w:pPr>
              <w:autoSpaceDE w:val="0"/>
              <w:autoSpaceDN w:val="0"/>
              <w:adjustRightInd w:val="0"/>
              <w:rPr>
                <w:rFonts w:cs="Arial"/>
                <w:szCs w:val="22"/>
              </w:rPr>
            </w:pPr>
            <w:r>
              <w:rPr>
                <w:rFonts w:cs="Arial"/>
                <w:szCs w:val="22"/>
              </w:rPr>
              <w:t>These records will document requests for information and public records maintained by Community Mental Health Services Programs. They may include requests for information, correspondence, a copy of the information released, and billing documentation.</w:t>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60" w:name="LitigationFiles"/>
            <w:r>
              <w:rPr>
                <w:rFonts w:cs="Arial"/>
                <w:szCs w:val="22"/>
              </w:rPr>
              <w:t>Litigation Files</w:t>
            </w:r>
            <w:bookmarkEnd w:id="60"/>
          </w:p>
        </w:tc>
        <w:tc>
          <w:tcPr>
            <w:tcW w:w="7601" w:type="dxa"/>
          </w:tcPr>
          <w:p w:rsidR="00145CC2" w:rsidRDefault="00145CC2">
            <w:pPr>
              <w:autoSpaceDE w:val="0"/>
              <w:autoSpaceDN w:val="0"/>
              <w:adjustRightInd w:val="0"/>
              <w:rPr>
                <w:rFonts w:cs="Arial"/>
                <w:szCs w:val="22"/>
              </w:rPr>
            </w:pPr>
            <w:r>
              <w:rPr>
                <w:rFonts w:cs="Arial"/>
                <w:szCs w:val="22"/>
              </w:rPr>
              <w:t>These files document any litigation to which the Community Mental Health Services Program is a party. Documents may include depositions, transcripts, decisions, correspondence, data, exhibits, research materials, reports, press releases, media clippings, etc.</w:t>
            </w:r>
          </w:p>
        </w:tc>
      </w:tr>
      <w:tr w:rsidR="00145CC2">
        <w:trPr>
          <w:cantSplit/>
          <w:trHeight w:val="2314"/>
        </w:trPr>
        <w:tc>
          <w:tcPr>
            <w:tcW w:w="2863" w:type="dxa"/>
            <w:tcBorders>
              <w:bottom w:val="single" w:sz="4" w:space="0" w:color="auto"/>
            </w:tcBorders>
          </w:tcPr>
          <w:p w:rsidR="00145CC2" w:rsidRDefault="00145CC2">
            <w:pPr>
              <w:autoSpaceDE w:val="0"/>
              <w:autoSpaceDN w:val="0"/>
              <w:adjustRightInd w:val="0"/>
              <w:rPr>
                <w:rFonts w:cs="Arial"/>
                <w:szCs w:val="22"/>
              </w:rPr>
            </w:pPr>
            <w:bookmarkStart w:id="61" w:name="MSDSs"/>
            <w:r>
              <w:rPr>
                <w:rFonts w:cs="Arial"/>
                <w:szCs w:val="22"/>
              </w:rPr>
              <w:t xml:space="preserve">MSDSs - Hazardous </w:t>
            </w:r>
            <w:bookmarkEnd w:id="61"/>
            <w:r>
              <w:rPr>
                <w:rFonts w:cs="Arial"/>
                <w:szCs w:val="22"/>
              </w:rPr>
              <w:t>Materials Safety Data Sheets</w:t>
            </w:r>
          </w:p>
        </w:tc>
        <w:tc>
          <w:tcPr>
            <w:tcW w:w="7601" w:type="dxa"/>
            <w:tcBorders>
              <w:bottom w:val="single" w:sz="4" w:space="0" w:color="auto"/>
            </w:tcBorders>
          </w:tcPr>
          <w:p w:rsidR="00145CC2" w:rsidRDefault="00145CC2">
            <w:pPr>
              <w:autoSpaceDE w:val="0"/>
              <w:autoSpaceDN w:val="0"/>
              <w:adjustRightInd w:val="0"/>
              <w:rPr>
                <w:rFonts w:cs="Arial"/>
                <w:szCs w:val="22"/>
              </w:rPr>
            </w:pPr>
            <w:r>
              <w:rPr>
                <w:rFonts w:cs="Arial"/>
                <w:szCs w:val="22"/>
              </w:rPr>
              <w:t>Federal law [OSHA 29 CFR1910.1200.g] requires that employers provide Material Safety Data Sheets to staff regarding any hazardous material on the premises. These sheets include information about the product manufacturer, composition, physical and chemical properties, identification of hazards, fire hazard, accidental release measures, handling and storage, first aid measures, toxicology, ecological information, disposal and transport considerations, as well as any regulatory information. Records will be retained while the hazardous material is in use or stored on the property plus 30 years.</w:t>
            </w:r>
          </w:p>
          <w:p w:rsidR="00145CC2" w:rsidRDefault="00145CC2">
            <w:pPr>
              <w:autoSpaceDE w:val="0"/>
              <w:autoSpaceDN w:val="0"/>
              <w:adjustRightInd w:val="0"/>
              <w:rPr>
                <w:rFonts w:cs="Arial"/>
                <w:szCs w:val="22"/>
              </w:rPr>
            </w:pPr>
            <w:r>
              <w:rPr>
                <w:rFonts w:cs="Arial"/>
                <w:szCs w:val="22"/>
              </w:rPr>
              <w:t>These may be automated or manual planners and calendars that are used to track an individual employee's work-related meetings, assignments and tasks.</w:t>
            </w:r>
            <w:r>
              <w:rPr>
                <w:rFonts w:cs="Arial"/>
                <w:szCs w:val="22"/>
              </w:rPr>
              <w:tab/>
            </w:r>
          </w:p>
        </w:tc>
      </w:tr>
      <w:tr w:rsidR="00FC7565" w:rsidRPr="00BA3653">
        <w:trPr>
          <w:cantSplit/>
        </w:trPr>
        <w:tc>
          <w:tcPr>
            <w:tcW w:w="2863" w:type="dxa"/>
          </w:tcPr>
          <w:p w:rsidR="00FC7565" w:rsidRPr="00BA3653" w:rsidRDefault="00FC7565">
            <w:pPr>
              <w:autoSpaceDE w:val="0"/>
              <w:autoSpaceDN w:val="0"/>
              <w:adjustRightInd w:val="0"/>
              <w:rPr>
                <w:rFonts w:cs="Arial"/>
                <w:szCs w:val="22"/>
              </w:rPr>
            </w:pPr>
            <w:bookmarkStart w:id="62" w:name="PlannersCalendars"/>
            <w:r w:rsidRPr="00BA3653">
              <w:rPr>
                <w:rFonts w:cs="Arial"/>
                <w:szCs w:val="22"/>
              </w:rPr>
              <w:t>Planners/Calendars</w:t>
            </w:r>
            <w:bookmarkEnd w:id="62"/>
          </w:p>
        </w:tc>
        <w:tc>
          <w:tcPr>
            <w:tcW w:w="7601" w:type="dxa"/>
          </w:tcPr>
          <w:p w:rsidR="00FC7565" w:rsidRPr="00BA3653" w:rsidRDefault="00FC7565">
            <w:pPr>
              <w:autoSpaceDE w:val="0"/>
              <w:autoSpaceDN w:val="0"/>
              <w:adjustRightInd w:val="0"/>
              <w:rPr>
                <w:rFonts w:cs="Arial"/>
                <w:szCs w:val="22"/>
              </w:rPr>
            </w:pPr>
            <w:r w:rsidRPr="00BA3653">
              <w:rPr>
                <w:rFonts w:cs="Arial"/>
                <w:szCs w:val="22"/>
              </w:rPr>
              <w:t>These may be automated or manual planners and calendars that are used to track an individual employee’s work-related meetings, assignments, and tasks.</w:t>
            </w:r>
          </w:p>
        </w:tc>
      </w:tr>
      <w:tr w:rsidR="00145CC2">
        <w:trPr>
          <w:cantSplit/>
        </w:trPr>
        <w:tc>
          <w:tcPr>
            <w:tcW w:w="2863" w:type="dxa"/>
          </w:tcPr>
          <w:p w:rsidR="00145CC2" w:rsidRDefault="00145CC2">
            <w:pPr>
              <w:autoSpaceDE w:val="0"/>
              <w:autoSpaceDN w:val="0"/>
              <w:adjustRightInd w:val="0"/>
              <w:rPr>
                <w:rFonts w:cs="Arial"/>
                <w:szCs w:val="22"/>
              </w:rPr>
            </w:pPr>
            <w:bookmarkStart w:id="63" w:name="VisitorLogsRegisters"/>
            <w:r>
              <w:rPr>
                <w:rFonts w:cs="Arial"/>
                <w:szCs w:val="22"/>
              </w:rPr>
              <w:t>Visitor Logs/Registers</w:t>
            </w:r>
            <w:bookmarkEnd w:id="63"/>
          </w:p>
        </w:tc>
        <w:tc>
          <w:tcPr>
            <w:tcW w:w="7601" w:type="dxa"/>
          </w:tcPr>
          <w:p w:rsidR="00145CC2" w:rsidRDefault="00145CC2">
            <w:pPr>
              <w:autoSpaceDE w:val="0"/>
              <w:autoSpaceDN w:val="0"/>
              <w:adjustRightInd w:val="0"/>
              <w:rPr>
                <w:rFonts w:cs="Arial"/>
                <w:szCs w:val="22"/>
              </w:rPr>
            </w:pPr>
            <w:r>
              <w:rPr>
                <w:rFonts w:cs="Arial"/>
                <w:szCs w:val="22"/>
              </w:rPr>
              <w:t>These records will document who visited a particular office, what entity that person represented, which employee or office was visited, when they arrived and when they left. They may be used to track visitor statistics and/or for security purposes.</w:t>
            </w:r>
            <w:r>
              <w:rPr>
                <w:rFonts w:cs="Arial"/>
                <w:szCs w:val="22"/>
              </w:rPr>
              <w:tab/>
            </w:r>
          </w:p>
        </w:tc>
      </w:tr>
      <w:tr w:rsidR="00145CC2">
        <w:trPr>
          <w:cantSplit/>
        </w:trPr>
        <w:tc>
          <w:tcPr>
            <w:tcW w:w="2863" w:type="dxa"/>
          </w:tcPr>
          <w:p w:rsidR="00145CC2" w:rsidRDefault="00145CC2">
            <w:pPr>
              <w:autoSpaceDE w:val="0"/>
              <w:autoSpaceDN w:val="0"/>
              <w:adjustRightInd w:val="0"/>
              <w:rPr>
                <w:rFonts w:cs="Arial"/>
                <w:szCs w:val="22"/>
              </w:rPr>
            </w:pPr>
            <w:bookmarkStart w:id="64" w:name="AudioVisualMaterials"/>
            <w:r>
              <w:rPr>
                <w:rFonts w:cs="Arial"/>
                <w:szCs w:val="22"/>
              </w:rPr>
              <w:t>Audio-Visual Materials</w:t>
            </w:r>
            <w:bookmarkEnd w:id="64"/>
            <w:r>
              <w:rPr>
                <w:rFonts w:cs="Arial"/>
                <w:szCs w:val="22"/>
              </w:rPr>
              <w:tab/>
            </w:r>
            <w:r>
              <w:rPr>
                <w:rFonts w:cs="Arial"/>
                <w:szCs w:val="22"/>
              </w:rPr>
              <w:tab/>
            </w:r>
            <w:r>
              <w:rPr>
                <w:rFonts w:cs="Arial"/>
                <w:szCs w:val="22"/>
              </w:rPr>
              <w:tab/>
            </w:r>
            <w:r>
              <w:rPr>
                <w:rFonts w:cs="Arial"/>
                <w:szCs w:val="22"/>
              </w:rPr>
              <w:tab/>
            </w:r>
          </w:p>
        </w:tc>
        <w:tc>
          <w:tcPr>
            <w:tcW w:w="7601" w:type="dxa"/>
          </w:tcPr>
          <w:p w:rsidR="00145CC2" w:rsidRDefault="00145CC2">
            <w:pPr>
              <w:autoSpaceDE w:val="0"/>
              <w:autoSpaceDN w:val="0"/>
              <w:adjustRightInd w:val="0"/>
              <w:rPr>
                <w:rFonts w:cs="Arial"/>
                <w:szCs w:val="22"/>
              </w:rPr>
            </w:pPr>
            <w:r>
              <w:rPr>
                <w:rFonts w:cs="Arial"/>
                <w:szCs w:val="22"/>
              </w:rPr>
              <w:t>This record may include photographs, negatives, films, videotapes, digital videos and photos, filmstrips, audiotapes and slides. These materials may be created to document promotional activities, training, agency accomplishments, special events, initiatives, personnel and other activities of general interest. They do not relate to specific project or case files. Records will be retained until they are determined to be of no further value.</w:t>
            </w:r>
          </w:p>
        </w:tc>
      </w:tr>
    </w:tbl>
    <w:p w:rsidR="00145CC2" w:rsidRDefault="00145CC2">
      <w:pPr>
        <w:autoSpaceDE w:val="0"/>
        <w:autoSpaceDN w:val="0"/>
        <w:adjustRightInd w:val="0"/>
        <w:rPr>
          <w:rFonts w:cs="Arial"/>
          <w:szCs w:val="22"/>
        </w:rPr>
      </w:pPr>
    </w:p>
    <w:p w:rsidR="00145CC2" w:rsidRDefault="00145CC2">
      <w:pPr>
        <w:pStyle w:val="Header"/>
        <w:tabs>
          <w:tab w:val="clear" w:pos="4320"/>
          <w:tab w:val="clear" w:pos="8640"/>
          <w:tab w:val="left" w:pos="-1440"/>
        </w:tabs>
        <w:rPr>
          <w:rFonts w:cs="Arial"/>
          <w:sz w:val="16"/>
        </w:rPr>
      </w:pPr>
      <w:r>
        <w:rPr>
          <w:rFonts w:cs="Arial"/>
          <w:sz w:val="16"/>
        </w:rPr>
        <w:t>Date:</w:t>
      </w:r>
    </w:p>
    <w:p w:rsidR="00145CC2" w:rsidRDefault="00145CC2">
      <w:pPr>
        <w:pStyle w:val="Header"/>
        <w:tabs>
          <w:tab w:val="clear" w:pos="4320"/>
          <w:tab w:val="clear" w:pos="8640"/>
          <w:tab w:val="left" w:pos="-1440"/>
        </w:tabs>
        <w:rPr>
          <w:rFonts w:cs="Arial"/>
          <w:sz w:val="16"/>
        </w:rPr>
      </w:pPr>
      <w:r>
        <w:rPr>
          <w:rFonts w:cs="Arial"/>
          <w:sz w:val="16"/>
        </w:rPr>
        <w:t>Approved:  3/25/03</w:t>
      </w:r>
    </w:p>
    <w:p w:rsidR="00BA3653" w:rsidRPr="00A21FB9" w:rsidRDefault="00145CC2" w:rsidP="00BA3653">
      <w:pPr>
        <w:autoSpaceDE w:val="0"/>
        <w:autoSpaceDN w:val="0"/>
        <w:adjustRightInd w:val="0"/>
        <w:rPr>
          <w:sz w:val="16"/>
        </w:rPr>
      </w:pPr>
      <w:r>
        <w:rPr>
          <w:sz w:val="16"/>
        </w:rPr>
        <w:t>Revised: 7/17/07</w:t>
      </w:r>
      <w:r w:rsidR="00A21FB9">
        <w:rPr>
          <w:sz w:val="16"/>
        </w:rPr>
        <w:t xml:space="preserve">, </w:t>
      </w:r>
      <w:r w:rsidR="00BA3653">
        <w:rPr>
          <w:sz w:val="16"/>
        </w:rPr>
        <w:t>3/26/13</w:t>
      </w:r>
      <w:r w:rsidR="00A21FB9">
        <w:rPr>
          <w:sz w:val="16"/>
        </w:rPr>
        <w:t>, 8/21/14</w:t>
      </w:r>
      <w:r w:rsidR="00055823">
        <w:rPr>
          <w:sz w:val="16"/>
        </w:rPr>
        <w:t>, 10/8/14</w:t>
      </w:r>
      <w:r w:rsidR="00E61068">
        <w:rPr>
          <w:sz w:val="16"/>
        </w:rPr>
        <w:t>, 4/25/19</w:t>
      </w:r>
    </w:p>
    <w:sectPr w:rsidR="00BA3653" w:rsidRPr="00A21FB9">
      <w:headerReference w:type="default" r:id="rId7"/>
      <w:pgSz w:w="12240" w:h="15840" w:code="1"/>
      <w:pgMar w:top="720" w:right="864" w:bottom="1008"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176B" w:rsidRDefault="00D8176B">
      <w:r>
        <w:separator/>
      </w:r>
    </w:p>
  </w:endnote>
  <w:endnote w:type="continuationSeparator" w:id="0">
    <w:p w:rsidR="00D8176B" w:rsidRDefault="00D81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176B" w:rsidRDefault="00D8176B">
      <w:r>
        <w:separator/>
      </w:r>
    </w:p>
  </w:footnote>
  <w:footnote w:type="continuationSeparator" w:id="0">
    <w:p w:rsidR="00D8176B" w:rsidRDefault="00D81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583E" w:rsidRDefault="00BF583E">
    <w:pPr>
      <w:pStyle w:val="Header"/>
      <w:rPr>
        <w:rFonts w:cs="Arial"/>
        <w:sz w:val="16"/>
      </w:rPr>
    </w:pPr>
    <w:r>
      <w:rPr>
        <w:rFonts w:cs="Arial"/>
        <w:sz w:val="16"/>
      </w:rPr>
      <w:t xml:space="preserve">COMMUNITY MENTAL HEALTH FOR </w:t>
    </w:r>
    <w:smartTag w:uri="urn:schemas-microsoft-com:office:smarttags" w:element="place">
      <w:r>
        <w:rPr>
          <w:rFonts w:cs="Arial"/>
          <w:sz w:val="16"/>
        </w:rPr>
        <w:t>CENTRAL MICHIGAN</w:t>
      </w:r>
    </w:smartTag>
  </w:p>
  <w:p w:rsidR="00BF583E" w:rsidRDefault="00BF583E">
    <w:pPr>
      <w:pStyle w:val="Header"/>
      <w:rPr>
        <w:rFonts w:cs="Arial"/>
        <w:sz w:val="16"/>
      </w:rPr>
    </w:pPr>
  </w:p>
  <w:p w:rsidR="00BF583E" w:rsidRDefault="00BF583E" w:rsidP="00E96E2F">
    <w:pPr>
      <w:pStyle w:val="Header"/>
      <w:jc w:val="right"/>
      <w:rPr>
        <w:rFonts w:cs="Arial"/>
      </w:rPr>
    </w:pPr>
    <w:r>
      <w:rPr>
        <w:rFonts w:cs="Arial"/>
      </w:rPr>
      <w:t>GENERAL ADMINISTRATION/QUALITY MANAGEMENT/</w:t>
    </w:r>
  </w:p>
  <w:p w:rsidR="00BF583E" w:rsidRDefault="00BF583E" w:rsidP="00E96E2F">
    <w:pPr>
      <w:pStyle w:val="Header"/>
      <w:jc w:val="right"/>
      <w:rPr>
        <w:rFonts w:cs="Arial"/>
      </w:rPr>
    </w:pPr>
    <w:r>
      <w:rPr>
        <w:rFonts w:cs="Arial"/>
      </w:rPr>
      <w:t>SAFETY, HEALTH, &amp; ENVIRONMENT/INFORMATION SYSTEMS MANAGEMENT – CHAPTER 5</w:t>
    </w:r>
  </w:p>
  <w:p w:rsidR="00BF583E" w:rsidRDefault="00BF583E">
    <w:pPr>
      <w:pStyle w:val="Header"/>
      <w:jc w:val="right"/>
      <w:rPr>
        <w:rFonts w:cs="Arial"/>
      </w:rPr>
    </w:pPr>
    <w:r>
      <w:rPr>
        <w:rFonts w:cs="Arial"/>
      </w:rPr>
      <w:t xml:space="preserve">GENERAL ADMINISTRATION – SECTION 100 </w:t>
    </w:r>
  </w:p>
  <w:p w:rsidR="00BF583E" w:rsidRDefault="00BF583E">
    <w:pPr>
      <w:pStyle w:val="Header"/>
      <w:jc w:val="right"/>
      <w:rPr>
        <w:rFonts w:cs="Arial"/>
      </w:rPr>
    </w:pPr>
    <w:r>
      <w:rPr>
        <w:rFonts w:cs="Arial"/>
        <w:b/>
        <w:bCs/>
      </w:rPr>
      <w:t>RECORDS MANAGEMENT</w:t>
    </w:r>
    <w:r>
      <w:rPr>
        <w:rFonts w:cs="Arial"/>
      </w:rPr>
      <w:t xml:space="preserve"> – SUBJECT 007 </w:t>
    </w:r>
  </w:p>
  <w:p w:rsidR="00BF583E" w:rsidRDefault="00BF583E">
    <w:pPr>
      <w:pStyle w:val="Header"/>
      <w:jc w:val="right"/>
      <w:rPr>
        <w:rFonts w:cs="Arial"/>
      </w:rPr>
    </w:pPr>
    <w:r>
      <w:rPr>
        <w:rFonts w:cs="Arial"/>
      </w:rPr>
      <w:t xml:space="preserve">Page </w:t>
    </w:r>
    <w:r>
      <w:rPr>
        <w:rFonts w:cs="Arial"/>
      </w:rPr>
      <w:fldChar w:fldCharType="begin"/>
    </w:r>
    <w:r>
      <w:rPr>
        <w:rFonts w:cs="Arial"/>
      </w:rPr>
      <w:instrText xml:space="preserve"> PAGE </w:instrText>
    </w:r>
    <w:r>
      <w:rPr>
        <w:rFonts w:cs="Arial"/>
      </w:rPr>
      <w:fldChar w:fldCharType="separate"/>
    </w:r>
    <w:r w:rsidR="004B6976">
      <w:rPr>
        <w:rFonts w:cs="Arial"/>
        <w:noProof/>
      </w:rPr>
      <w:t>10</w:t>
    </w:r>
    <w:r>
      <w:rPr>
        <w:rFonts w:cs="Arial"/>
      </w:rPr>
      <w:fldChar w:fldCharType="end"/>
    </w:r>
    <w:r>
      <w:rPr>
        <w:rFonts w:cs="Arial"/>
      </w:rPr>
      <w:t xml:space="preserve"> of </w:t>
    </w:r>
    <w:r>
      <w:rPr>
        <w:rFonts w:cs="Arial"/>
      </w:rPr>
      <w:fldChar w:fldCharType="begin"/>
    </w:r>
    <w:r>
      <w:rPr>
        <w:rFonts w:cs="Arial"/>
      </w:rPr>
      <w:instrText xml:space="preserve"> NUMPAGES </w:instrText>
    </w:r>
    <w:r>
      <w:rPr>
        <w:rFonts w:cs="Arial"/>
      </w:rPr>
      <w:fldChar w:fldCharType="separate"/>
    </w:r>
    <w:r w:rsidR="004B6976">
      <w:rPr>
        <w:rFonts w:cs="Arial"/>
        <w:noProof/>
      </w:rPr>
      <w:t>10</w:t>
    </w:r>
    <w:r>
      <w:rPr>
        <w:rFonts w:cs="Arial"/>
      </w:rPr>
      <w:fldChar w:fldCharType="end"/>
    </w:r>
  </w:p>
  <w:p w:rsidR="00BF583E" w:rsidRDefault="00BF583E">
    <w:pPr>
      <w:pStyle w:val="Header"/>
      <w:pBdr>
        <w:bottom w:val="single" w:sz="12" w:space="1" w:color="auto"/>
      </w:pBdr>
      <w:rPr>
        <w:rFonts w:cs="Arial"/>
      </w:rPr>
    </w:pPr>
  </w:p>
  <w:p w:rsidR="00BF583E" w:rsidRDefault="00BF583E">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decimal"/>
      <w:pStyle w:val="Quick1"/>
      <w:lvlText w:val="%1)"/>
      <w:lvlJc w:val="left"/>
      <w:pPr>
        <w:tabs>
          <w:tab w:val="num" w:pos="2880"/>
        </w:tabs>
      </w:pPr>
    </w:lvl>
  </w:abstractNum>
  <w:abstractNum w:abstractNumId="1" w15:restartNumberingAfterBreak="0">
    <w:nsid w:val="00000002"/>
    <w:multiLevelType w:val="singleLevel"/>
    <w:tmpl w:val="00000000"/>
    <w:lvl w:ilvl="0">
      <w:start w:val="1"/>
      <w:numFmt w:val="upperLetter"/>
      <w:pStyle w:val="QuickA"/>
      <w:lvlText w:val="%1)"/>
      <w:lvlJc w:val="left"/>
      <w:pPr>
        <w:tabs>
          <w:tab w:val="num" w:pos="3600"/>
        </w:tabs>
      </w:pPr>
    </w:lvl>
  </w:abstractNum>
  <w:abstractNum w:abstractNumId="2" w15:restartNumberingAfterBreak="0">
    <w:nsid w:val="190C146F"/>
    <w:multiLevelType w:val="hybridMultilevel"/>
    <w:tmpl w:val="7D26AD38"/>
    <w:lvl w:ilvl="0" w:tplc="352AF3FC">
      <w:start w:val="3"/>
      <w:numFmt w:val="upperRoman"/>
      <w:lvlText w:val="%1."/>
      <w:lvlJc w:val="left"/>
      <w:pPr>
        <w:tabs>
          <w:tab w:val="num" w:pos="720"/>
        </w:tabs>
        <w:ind w:left="720" w:hanging="720"/>
      </w:pPr>
      <w:rPr>
        <w:rFonts w:hint="default"/>
      </w:rPr>
    </w:lvl>
    <w:lvl w:ilvl="1" w:tplc="02D2A932">
      <w:start w:val="1"/>
      <w:numFmt w:val="upperLetter"/>
      <w:lvlText w:val="%2."/>
      <w:lvlJc w:val="left"/>
      <w:pPr>
        <w:tabs>
          <w:tab w:val="num" w:pos="1080"/>
        </w:tabs>
        <w:ind w:left="1080" w:hanging="360"/>
      </w:pPr>
      <w:rPr>
        <w:rFonts w:hint="default"/>
      </w:rPr>
    </w:lvl>
    <w:lvl w:ilvl="2" w:tplc="676C169E">
      <w:start w:val="1"/>
      <w:numFmt w:val="decimal"/>
      <w:lvlText w:val="%3."/>
      <w:lvlJc w:val="right"/>
      <w:pPr>
        <w:tabs>
          <w:tab w:val="num" w:pos="1800"/>
        </w:tabs>
        <w:ind w:left="1800" w:hanging="180"/>
      </w:pPr>
      <w:rPr>
        <w:rFonts w:ascii="Arial" w:eastAsia="Times New Roman" w:hAnsi="Arial" w:cs="Arial"/>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E8632EF"/>
    <w:multiLevelType w:val="multilevel"/>
    <w:tmpl w:val="FC98D8EA"/>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4D536C0"/>
    <w:multiLevelType w:val="hybridMultilevel"/>
    <w:tmpl w:val="CB561BD2"/>
    <w:lvl w:ilvl="0" w:tplc="1D36E904">
      <w:numFmt w:val="bullet"/>
      <w:lvlText w:val="-"/>
      <w:lvlJc w:val="left"/>
      <w:pPr>
        <w:ind w:left="1080" w:hanging="360"/>
      </w:pPr>
      <w:rPr>
        <w:rFonts w:ascii="Tahoma" w:eastAsia="Times New Roman" w:hAnsi="Tahoma" w:cs="Tahoma"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29573585"/>
    <w:multiLevelType w:val="hybridMultilevel"/>
    <w:tmpl w:val="DB726630"/>
    <w:lvl w:ilvl="0" w:tplc="3872CA02">
      <w:start w:val="1"/>
      <w:numFmt w:val="upperRoman"/>
      <w:lvlText w:val="%1."/>
      <w:lvlJc w:val="left"/>
      <w:pPr>
        <w:tabs>
          <w:tab w:val="num" w:pos="720"/>
        </w:tabs>
        <w:ind w:left="360" w:hanging="360"/>
      </w:pPr>
      <w:rPr>
        <w:rFonts w:hint="default"/>
      </w:rPr>
    </w:lvl>
    <w:lvl w:ilvl="1" w:tplc="3A7C2690">
      <w:start w:val="1"/>
      <w:numFmt w:val="upp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E703795"/>
    <w:multiLevelType w:val="hybridMultilevel"/>
    <w:tmpl w:val="FDF66B88"/>
    <w:lvl w:ilvl="0" w:tplc="9F2CEBB0">
      <w:start w:val="1"/>
      <w:numFmt w:val="bullet"/>
      <w:lvlText w:val=""/>
      <w:lvlJc w:val="left"/>
      <w:pPr>
        <w:tabs>
          <w:tab w:val="num" w:pos="1440"/>
        </w:tabs>
        <w:ind w:left="1440" w:hanging="360"/>
      </w:pPr>
      <w:rPr>
        <w:rFonts w:ascii="Symbol" w:eastAsia="Arial Unicode MS"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B176FC"/>
    <w:multiLevelType w:val="hybridMultilevel"/>
    <w:tmpl w:val="3C724B10"/>
    <w:lvl w:ilvl="0" w:tplc="780CE0F4">
      <w:start w:val="4"/>
      <w:numFmt w:val="upperRoman"/>
      <w:lvlText w:val="%1."/>
      <w:lvlJc w:val="right"/>
      <w:pPr>
        <w:tabs>
          <w:tab w:val="num" w:pos="180"/>
        </w:tabs>
        <w:ind w:left="180" w:hanging="180"/>
      </w:pPr>
      <w:rPr>
        <w:rFonts w:hint="default"/>
        <w:b w:val="0"/>
        <w:i w:val="0"/>
        <w:strike w:val="0"/>
        <w:dstrike w:val="0"/>
      </w:r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360"/>
        </w:tabs>
        <w:ind w:left="360" w:hanging="180"/>
      </w:pPr>
    </w:lvl>
    <w:lvl w:ilvl="3" w:tplc="BB1A7336">
      <w:start w:val="1"/>
      <w:numFmt w:val="upperLetter"/>
      <w:lvlText w:val="%4."/>
      <w:lvlJc w:val="left"/>
      <w:pPr>
        <w:tabs>
          <w:tab w:val="num" w:pos="1080"/>
        </w:tabs>
        <w:ind w:left="1080" w:hanging="360"/>
      </w:pPr>
      <w:rPr>
        <w:rFonts w:hint="default"/>
      </w:r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8" w15:restartNumberingAfterBreak="0">
    <w:nsid w:val="3DD55FFA"/>
    <w:multiLevelType w:val="hybridMultilevel"/>
    <w:tmpl w:val="AADAF2F8"/>
    <w:lvl w:ilvl="0" w:tplc="A54CF74C">
      <w:start w:val="1"/>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lvlOverride w:ilvl="0">
      <w:lvl w:ilvl="0">
        <w:start w:val="1"/>
        <w:numFmt w:val="decimal"/>
        <w:pStyle w:val="Quick1"/>
        <w:lvlText w:val="%1)"/>
        <w:lvlJc w:val="left"/>
      </w:lvl>
    </w:lvlOverride>
  </w:num>
  <w:num w:numId="2">
    <w:abstractNumId w:val="1"/>
  </w:num>
  <w:num w:numId="3">
    <w:abstractNumId w:val="5"/>
  </w:num>
  <w:num w:numId="4">
    <w:abstractNumId w:val="2"/>
  </w:num>
  <w:num w:numId="5">
    <w:abstractNumId w:val="7"/>
  </w:num>
  <w:num w:numId="6">
    <w:abstractNumId w:val="8"/>
  </w:num>
  <w:num w:numId="7">
    <w:abstractNumId w:val="6"/>
  </w:num>
  <w:num w:numId="8">
    <w:abstractNumId w:val="3"/>
  </w:num>
  <w:num w:numId="9">
    <w:abstractNumId w:val="4"/>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63"/>
  <w:displayHorizontalDrawingGridEvery w:val="0"/>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4BB"/>
    <w:rsid w:val="000007BC"/>
    <w:rsid w:val="000335F6"/>
    <w:rsid w:val="00034FBE"/>
    <w:rsid w:val="000425ED"/>
    <w:rsid w:val="00047047"/>
    <w:rsid w:val="00047F03"/>
    <w:rsid w:val="00050777"/>
    <w:rsid w:val="000509AD"/>
    <w:rsid w:val="00055823"/>
    <w:rsid w:val="00080A68"/>
    <w:rsid w:val="000B5725"/>
    <w:rsid w:val="000C4A70"/>
    <w:rsid w:val="00145CC2"/>
    <w:rsid w:val="00193DAB"/>
    <w:rsid w:val="001E013F"/>
    <w:rsid w:val="001F3DCC"/>
    <w:rsid w:val="001F69C4"/>
    <w:rsid w:val="00214D2A"/>
    <w:rsid w:val="00243ED5"/>
    <w:rsid w:val="002758BE"/>
    <w:rsid w:val="00275FD5"/>
    <w:rsid w:val="002C4D9D"/>
    <w:rsid w:val="00323672"/>
    <w:rsid w:val="00353311"/>
    <w:rsid w:val="003774BB"/>
    <w:rsid w:val="003951C5"/>
    <w:rsid w:val="003B6134"/>
    <w:rsid w:val="003E0676"/>
    <w:rsid w:val="004261F6"/>
    <w:rsid w:val="00455B58"/>
    <w:rsid w:val="00464D49"/>
    <w:rsid w:val="004A420C"/>
    <w:rsid w:val="004B1DF2"/>
    <w:rsid w:val="004B6976"/>
    <w:rsid w:val="00504D63"/>
    <w:rsid w:val="00505E1B"/>
    <w:rsid w:val="00532A8F"/>
    <w:rsid w:val="005700DC"/>
    <w:rsid w:val="00570145"/>
    <w:rsid w:val="00592D75"/>
    <w:rsid w:val="005C0014"/>
    <w:rsid w:val="005C02DA"/>
    <w:rsid w:val="005E19BB"/>
    <w:rsid w:val="00650088"/>
    <w:rsid w:val="006519F7"/>
    <w:rsid w:val="006906B1"/>
    <w:rsid w:val="006A5A82"/>
    <w:rsid w:val="006E27B5"/>
    <w:rsid w:val="007239F1"/>
    <w:rsid w:val="007C4D4D"/>
    <w:rsid w:val="007E04BB"/>
    <w:rsid w:val="00882E78"/>
    <w:rsid w:val="008A660A"/>
    <w:rsid w:val="009025BD"/>
    <w:rsid w:val="0090260D"/>
    <w:rsid w:val="0091473C"/>
    <w:rsid w:val="00920621"/>
    <w:rsid w:val="00947CD0"/>
    <w:rsid w:val="009538E8"/>
    <w:rsid w:val="00954639"/>
    <w:rsid w:val="00957511"/>
    <w:rsid w:val="00962101"/>
    <w:rsid w:val="00970757"/>
    <w:rsid w:val="00980613"/>
    <w:rsid w:val="009A250B"/>
    <w:rsid w:val="009E73C3"/>
    <w:rsid w:val="00A21FB9"/>
    <w:rsid w:val="00A3254D"/>
    <w:rsid w:val="00A5245D"/>
    <w:rsid w:val="00A643E9"/>
    <w:rsid w:val="00A8634D"/>
    <w:rsid w:val="00AA649E"/>
    <w:rsid w:val="00AE1D64"/>
    <w:rsid w:val="00AE4CBB"/>
    <w:rsid w:val="00AE662F"/>
    <w:rsid w:val="00AE7937"/>
    <w:rsid w:val="00B04FB1"/>
    <w:rsid w:val="00B05ECF"/>
    <w:rsid w:val="00B06135"/>
    <w:rsid w:val="00B0704A"/>
    <w:rsid w:val="00B20470"/>
    <w:rsid w:val="00B46AA9"/>
    <w:rsid w:val="00B666F6"/>
    <w:rsid w:val="00B82BEC"/>
    <w:rsid w:val="00BA3653"/>
    <w:rsid w:val="00BD06E2"/>
    <w:rsid w:val="00BD3076"/>
    <w:rsid w:val="00BF583E"/>
    <w:rsid w:val="00C02448"/>
    <w:rsid w:val="00C03F53"/>
    <w:rsid w:val="00C162A7"/>
    <w:rsid w:val="00C20B0F"/>
    <w:rsid w:val="00CB4E5D"/>
    <w:rsid w:val="00CB5DB6"/>
    <w:rsid w:val="00CD100E"/>
    <w:rsid w:val="00CD183D"/>
    <w:rsid w:val="00D07A06"/>
    <w:rsid w:val="00D439B7"/>
    <w:rsid w:val="00D8176B"/>
    <w:rsid w:val="00D86774"/>
    <w:rsid w:val="00DB6585"/>
    <w:rsid w:val="00DC6CC7"/>
    <w:rsid w:val="00E075A3"/>
    <w:rsid w:val="00E43EE8"/>
    <w:rsid w:val="00E4413C"/>
    <w:rsid w:val="00E44504"/>
    <w:rsid w:val="00E559CD"/>
    <w:rsid w:val="00E61068"/>
    <w:rsid w:val="00E96E2F"/>
    <w:rsid w:val="00F51CB0"/>
    <w:rsid w:val="00FA3495"/>
    <w:rsid w:val="00FC3F43"/>
    <w:rsid w:val="00FC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5121"/>
    <o:shapelayout v:ext="edit">
      <o:idmap v:ext="edit" data="1"/>
    </o:shapelayout>
  </w:shapeDefaults>
  <w:decimalSymbol w:val="."/>
  <w:listSeparator w:val=","/>
  <w14:docId w14:val="2C1CAD5D"/>
  <w15:chartTrackingRefBased/>
  <w15:docId w15:val="{FDE41D34-8A91-4685-A2E9-2488A7846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Cs w:val="24"/>
    </w:rPr>
  </w:style>
  <w:style w:type="paragraph" w:styleId="Heading1">
    <w:name w:val="heading 1"/>
    <w:basedOn w:val="Normal"/>
    <w:next w:val="Normal"/>
    <w:qFormat/>
    <w:pPr>
      <w:keepNext/>
      <w:spacing w:before="120"/>
      <w:jc w:val="center"/>
      <w:outlineLvl w:val="0"/>
    </w:pPr>
    <w:rPr>
      <w:b/>
      <w:bCs/>
      <w:sz w:val="28"/>
    </w:rPr>
  </w:style>
  <w:style w:type="paragraph" w:styleId="Heading2">
    <w:name w:val="heading 2"/>
    <w:basedOn w:val="Normal"/>
    <w:next w:val="Normal"/>
    <w:qFormat/>
    <w:pPr>
      <w:keepNext/>
      <w:jc w:val="center"/>
      <w:outlineLvl w:val="1"/>
    </w:pPr>
    <w:rPr>
      <w:sz w:val="24"/>
      <w:szCs w:val="20"/>
    </w:rPr>
  </w:style>
  <w:style w:type="paragraph" w:styleId="Heading3">
    <w:name w:val="heading 3"/>
    <w:basedOn w:val="Normal"/>
    <w:next w:val="Normal"/>
    <w:qFormat/>
    <w:pPr>
      <w:keepNext/>
      <w:spacing w:before="120"/>
      <w:jc w:val="center"/>
      <w:outlineLvl w:val="2"/>
    </w:pPr>
    <w:rPr>
      <w:b/>
      <w:bCs/>
    </w:rPr>
  </w:style>
  <w:style w:type="paragraph" w:styleId="Heading4">
    <w:name w:val="heading 4"/>
    <w:basedOn w:val="Normal"/>
    <w:next w:val="Normal"/>
    <w:qFormat/>
    <w:pPr>
      <w:keepNext/>
      <w:outlineLvl w:val="3"/>
    </w:pPr>
    <w:rPr>
      <w:rFonts w:cs="Arial"/>
      <w:b/>
      <w:bCs/>
    </w:rPr>
  </w:style>
  <w:style w:type="paragraph" w:styleId="Heading5">
    <w:name w:val="heading 5"/>
    <w:basedOn w:val="Normal"/>
    <w:next w:val="Normal"/>
    <w:qFormat/>
    <w:pPr>
      <w:keepNext/>
      <w:jc w:val="center"/>
      <w:outlineLvl w:val="4"/>
    </w:pPr>
    <w:rPr>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360"/>
    </w:pPr>
  </w:style>
  <w:style w:type="paragraph" w:styleId="BodyTextIndent2">
    <w:name w:val="Body Text Indent 2"/>
    <w:basedOn w:val="Normal"/>
    <w:pPr>
      <w:ind w:left="660" w:hanging="660"/>
    </w:pPr>
  </w:style>
  <w:style w:type="paragraph" w:styleId="BodyTextIndent3">
    <w:name w:val="Body Text Indent 3"/>
    <w:basedOn w:val="Normal"/>
    <w:pPr>
      <w:tabs>
        <w:tab w:val="left" w:pos="-1440"/>
      </w:tabs>
      <w:spacing w:line="230" w:lineRule="exact"/>
      <w:ind w:left="1440" w:hanging="720"/>
    </w:pPr>
    <w:rPr>
      <w:rFonts w:cs="Arial"/>
    </w:rPr>
  </w:style>
  <w:style w:type="paragraph" w:customStyle="1" w:styleId="Quick1">
    <w:name w:val="Quick 1)"/>
    <w:basedOn w:val="Normal"/>
    <w:pPr>
      <w:widowControl w:val="0"/>
      <w:numPr>
        <w:numId w:val="1"/>
      </w:numPr>
      <w:ind w:left="2880" w:hanging="720"/>
    </w:pPr>
    <w:rPr>
      <w:rFonts w:ascii="Times New Roman" w:hAnsi="Times New Roman"/>
      <w:snapToGrid w:val="0"/>
      <w:sz w:val="24"/>
      <w:szCs w:val="20"/>
    </w:rPr>
  </w:style>
  <w:style w:type="paragraph" w:customStyle="1" w:styleId="QuickA">
    <w:name w:val="Quick A)"/>
    <w:basedOn w:val="Normal"/>
    <w:pPr>
      <w:widowControl w:val="0"/>
      <w:numPr>
        <w:numId w:val="2"/>
      </w:numPr>
    </w:pPr>
    <w:rPr>
      <w:rFonts w:ascii="Times New Roman" w:hAnsi="Times New Roman"/>
      <w:snapToGrid w:val="0"/>
      <w:sz w:val="24"/>
      <w:szCs w:val="20"/>
    </w:rPr>
  </w:style>
  <w:style w:type="paragraph" w:customStyle="1" w:styleId="Quicki">
    <w:name w:val="Quick i)"/>
    <w:basedOn w:val="Normal"/>
    <w:pPr>
      <w:widowControl w:val="0"/>
    </w:pPr>
    <w:rPr>
      <w:rFonts w:ascii="Times New Roman" w:hAnsi="Times New Roman"/>
      <w:snapToGrid w:val="0"/>
      <w:sz w:val="24"/>
      <w:szCs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rPr>
  </w:style>
  <w:style w:type="paragraph" w:styleId="Caption">
    <w:name w:val="caption"/>
    <w:basedOn w:val="Normal"/>
    <w:next w:val="Normal"/>
    <w:qFormat/>
    <w:rPr>
      <w:sz w:val="28"/>
      <w:szCs w:val="20"/>
    </w:rPr>
  </w:style>
  <w:style w:type="paragraph" w:styleId="BodyText">
    <w:name w:val="Body Text"/>
    <w:basedOn w:val="Normal"/>
    <w:pPr>
      <w:autoSpaceDE w:val="0"/>
      <w:autoSpaceDN w:val="0"/>
      <w:adjustRightInd w:val="0"/>
    </w:pPr>
    <w:rPr>
      <w:rFonts w:cs="Arial"/>
      <w:b/>
      <w:bCs/>
      <w:sz w:val="24"/>
      <w:szCs w:val="22"/>
    </w:rPr>
  </w:style>
  <w:style w:type="paragraph" w:styleId="BodyText2">
    <w:name w:val="Body Text 2"/>
    <w:basedOn w:val="Normal"/>
    <w:pPr>
      <w:autoSpaceDE w:val="0"/>
      <w:autoSpaceDN w:val="0"/>
      <w:adjustRightInd w:val="0"/>
    </w:pPr>
    <w:rPr>
      <w:rFonts w:cs="Arial"/>
      <w:b/>
      <w:bCs/>
      <w:i/>
      <w:iCs/>
      <w:sz w:val="24"/>
      <w:szCs w:val="22"/>
    </w:rPr>
  </w:style>
  <w:style w:type="character" w:customStyle="1" w:styleId="emailstyle21">
    <w:name w:val="emailstyle21"/>
    <w:rPr>
      <w:rFonts w:ascii="Arial" w:hAnsi="Arial" w:cs="Arial"/>
      <w:color w:val="993366"/>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link w:val="BalloonTextChar"/>
    <w:rsid w:val="00047047"/>
    <w:rPr>
      <w:rFonts w:ascii="Tahoma" w:hAnsi="Tahoma" w:cs="Tahoma"/>
      <w:sz w:val="16"/>
      <w:szCs w:val="16"/>
    </w:rPr>
  </w:style>
  <w:style w:type="character" w:customStyle="1" w:styleId="BalloonTextChar">
    <w:name w:val="Balloon Text Char"/>
    <w:link w:val="BalloonText"/>
    <w:rsid w:val="00047047"/>
    <w:rPr>
      <w:rFonts w:ascii="Tahoma" w:hAnsi="Tahoma" w:cs="Tahoma"/>
      <w:sz w:val="16"/>
      <w:szCs w:val="16"/>
    </w:rPr>
  </w:style>
  <w:style w:type="character" w:styleId="CommentReference">
    <w:name w:val="annotation reference"/>
    <w:rsid w:val="00AE4CBB"/>
    <w:rPr>
      <w:sz w:val="16"/>
      <w:szCs w:val="16"/>
    </w:rPr>
  </w:style>
  <w:style w:type="paragraph" w:styleId="CommentText">
    <w:name w:val="annotation text"/>
    <w:basedOn w:val="Normal"/>
    <w:link w:val="CommentTextChar"/>
    <w:rsid w:val="00AE4CBB"/>
    <w:rPr>
      <w:szCs w:val="20"/>
    </w:rPr>
  </w:style>
  <w:style w:type="character" w:customStyle="1" w:styleId="CommentTextChar">
    <w:name w:val="Comment Text Char"/>
    <w:link w:val="CommentText"/>
    <w:rsid w:val="00AE4CBB"/>
    <w:rPr>
      <w:rFonts w:ascii="Arial" w:hAnsi="Arial"/>
    </w:rPr>
  </w:style>
  <w:style w:type="paragraph" w:styleId="CommentSubject">
    <w:name w:val="annotation subject"/>
    <w:basedOn w:val="CommentText"/>
    <w:next w:val="CommentText"/>
    <w:link w:val="CommentSubjectChar"/>
    <w:rsid w:val="00AE4CBB"/>
    <w:rPr>
      <w:b/>
      <w:bCs/>
    </w:rPr>
  </w:style>
  <w:style w:type="character" w:customStyle="1" w:styleId="CommentSubjectChar">
    <w:name w:val="Comment Subject Char"/>
    <w:link w:val="CommentSubject"/>
    <w:rsid w:val="00AE4CBB"/>
    <w:rPr>
      <w:rFonts w:ascii="Arial" w:hAnsi="Arial"/>
      <w:b/>
      <w:bCs/>
    </w:rPr>
  </w:style>
  <w:style w:type="character" w:customStyle="1" w:styleId="shortdesc1">
    <w:name w:val="shortdesc1"/>
    <w:rsid w:val="00193DAB"/>
    <w:rPr>
      <w:color w:val="000000"/>
      <w:sz w:val="17"/>
      <w:szCs w:val="17"/>
    </w:rPr>
  </w:style>
  <w:style w:type="paragraph" w:styleId="ListParagraph">
    <w:name w:val="List Paragraph"/>
    <w:basedOn w:val="Normal"/>
    <w:uiPriority w:val="34"/>
    <w:qFormat/>
    <w:rsid w:val="006E27B5"/>
    <w:pPr>
      <w:ind w:left="72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753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4402</Words>
  <Characters>29765</Characters>
  <Application>Microsoft Office Word</Application>
  <DocSecurity>0</DocSecurity>
  <Lines>248</Lines>
  <Paragraphs>68</Paragraphs>
  <ScaleCrop>false</ScaleCrop>
  <HeadingPairs>
    <vt:vector size="2" baseType="variant">
      <vt:variant>
        <vt:lpstr>Title</vt:lpstr>
      </vt:variant>
      <vt:variant>
        <vt:i4>1</vt:i4>
      </vt:variant>
    </vt:vector>
  </HeadingPairs>
  <TitlesOfParts>
    <vt:vector size="1" baseType="lpstr">
      <vt:lpstr>PURPOSE: To establish policies and procedures for appellants who are not satisfied for specified reasons with the outcome of t</vt:lpstr>
    </vt:vector>
  </TitlesOfParts>
  <Company>MGCMH</Company>
  <LinksUpToDate>false</LinksUpToDate>
  <CharactersWithSpaces>34099</CharactersWithSpaces>
  <SharedDoc>false</SharedDoc>
  <HLinks>
    <vt:vector size="360" baseType="variant">
      <vt:variant>
        <vt:i4>65563</vt:i4>
      </vt:variant>
      <vt:variant>
        <vt:i4>177</vt:i4>
      </vt:variant>
      <vt:variant>
        <vt:i4>0</vt:i4>
      </vt:variant>
      <vt:variant>
        <vt:i4>5</vt:i4>
      </vt:variant>
      <vt:variant>
        <vt:lpwstr/>
      </vt:variant>
      <vt:variant>
        <vt:lpwstr>AudioVisualMaterials</vt:lpwstr>
      </vt:variant>
      <vt:variant>
        <vt:i4>1310741</vt:i4>
      </vt:variant>
      <vt:variant>
        <vt:i4>174</vt:i4>
      </vt:variant>
      <vt:variant>
        <vt:i4>0</vt:i4>
      </vt:variant>
      <vt:variant>
        <vt:i4>5</vt:i4>
      </vt:variant>
      <vt:variant>
        <vt:lpwstr/>
      </vt:variant>
      <vt:variant>
        <vt:lpwstr>VisitorLogsRegisters</vt:lpwstr>
      </vt:variant>
      <vt:variant>
        <vt:i4>393229</vt:i4>
      </vt:variant>
      <vt:variant>
        <vt:i4>171</vt:i4>
      </vt:variant>
      <vt:variant>
        <vt:i4>0</vt:i4>
      </vt:variant>
      <vt:variant>
        <vt:i4>5</vt:i4>
      </vt:variant>
      <vt:variant>
        <vt:lpwstr/>
      </vt:variant>
      <vt:variant>
        <vt:lpwstr>PlannersCalendars</vt:lpwstr>
      </vt:variant>
      <vt:variant>
        <vt:i4>9</vt:i4>
      </vt:variant>
      <vt:variant>
        <vt:i4>168</vt:i4>
      </vt:variant>
      <vt:variant>
        <vt:i4>0</vt:i4>
      </vt:variant>
      <vt:variant>
        <vt:i4>5</vt:i4>
      </vt:variant>
      <vt:variant>
        <vt:lpwstr/>
      </vt:variant>
      <vt:variant>
        <vt:lpwstr>MSDSs</vt:lpwstr>
      </vt:variant>
      <vt:variant>
        <vt:i4>6946926</vt:i4>
      </vt:variant>
      <vt:variant>
        <vt:i4>165</vt:i4>
      </vt:variant>
      <vt:variant>
        <vt:i4>0</vt:i4>
      </vt:variant>
      <vt:variant>
        <vt:i4>5</vt:i4>
      </vt:variant>
      <vt:variant>
        <vt:lpwstr/>
      </vt:variant>
      <vt:variant>
        <vt:lpwstr>LitigationFiles</vt:lpwstr>
      </vt:variant>
      <vt:variant>
        <vt:i4>917519</vt:i4>
      </vt:variant>
      <vt:variant>
        <vt:i4>162</vt:i4>
      </vt:variant>
      <vt:variant>
        <vt:i4>0</vt:i4>
      </vt:variant>
      <vt:variant>
        <vt:i4>5</vt:i4>
      </vt:variant>
      <vt:variant>
        <vt:lpwstr/>
      </vt:variant>
      <vt:variant>
        <vt:lpwstr>FOIA</vt:lpwstr>
      </vt:variant>
      <vt:variant>
        <vt:i4>262163</vt:i4>
      </vt:variant>
      <vt:variant>
        <vt:i4>159</vt:i4>
      </vt:variant>
      <vt:variant>
        <vt:i4>0</vt:i4>
      </vt:variant>
      <vt:variant>
        <vt:i4>5</vt:i4>
      </vt:variant>
      <vt:variant>
        <vt:lpwstr/>
      </vt:variant>
      <vt:variant>
        <vt:lpwstr>MeetingRecordsInternalAgencyStaff</vt:lpwstr>
      </vt:variant>
      <vt:variant>
        <vt:i4>7012448</vt:i4>
      </vt:variant>
      <vt:variant>
        <vt:i4>156</vt:i4>
      </vt:variant>
      <vt:variant>
        <vt:i4>0</vt:i4>
      </vt:variant>
      <vt:variant>
        <vt:i4>5</vt:i4>
      </vt:variant>
      <vt:variant>
        <vt:lpwstr/>
      </vt:variant>
      <vt:variant>
        <vt:lpwstr>MeetingRecordsClosedMeeting</vt:lpwstr>
      </vt:variant>
      <vt:variant>
        <vt:i4>8192100</vt:i4>
      </vt:variant>
      <vt:variant>
        <vt:i4>153</vt:i4>
      </vt:variant>
      <vt:variant>
        <vt:i4>0</vt:i4>
      </vt:variant>
      <vt:variant>
        <vt:i4>5</vt:i4>
      </vt:variant>
      <vt:variant>
        <vt:lpwstr/>
      </vt:variant>
      <vt:variant>
        <vt:lpwstr>MeetingRecordsOpenMeetings</vt:lpwstr>
      </vt:variant>
      <vt:variant>
        <vt:i4>8323195</vt:i4>
      </vt:variant>
      <vt:variant>
        <vt:i4>150</vt:i4>
      </vt:variant>
      <vt:variant>
        <vt:i4>0</vt:i4>
      </vt:variant>
      <vt:variant>
        <vt:i4>5</vt:i4>
      </vt:variant>
      <vt:variant>
        <vt:lpwstr/>
      </vt:variant>
      <vt:variant>
        <vt:lpwstr>PoliciesProceduresandDirectives</vt:lpwstr>
      </vt:variant>
      <vt:variant>
        <vt:i4>720904</vt:i4>
      </vt:variant>
      <vt:variant>
        <vt:i4>147</vt:i4>
      </vt:variant>
      <vt:variant>
        <vt:i4>0</vt:i4>
      </vt:variant>
      <vt:variant>
        <vt:i4>5</vt:i4>
      </vt:variant>
      <vt:variant>
        <vt:lpwstr/>
      </vt:variant>
      <vt:variant>
        <vt:lpwstr>AdministrativeSubjectFile</vt:lpwstr>
      </vt:variant>
      <vt:variant>
        <vt:i4>851996</vt:i4>
      </vt:variant>
      <vt:variant>
        <vt:i4>144</vt:i4>
      </vt:variant>
      <vt:variant>
        <vt:i4>0</vt:i4>
      </vt:variant>
      <vt:variant>
        <vt:i4>5</vt:i4>
      </vt:variant>
      <vt:variant>
        <vt:lpwstr/>
      </vt:variant>
      <vt:variant>
        <vt:lpwstr>GeneralCorrespondence</vt:lpwstr>
      </vt:variant>
      <vt:variant>
        <vt:i4>851980</vt:i4>
      </vt:variant>
      <vt:variant>
        <vt:i4>141</vt:i4>
      </vt:variant>
      <vt:variant>
        <vt:i4>0</vt:i4>
      </vt:variant>
      <vt:variant>
        <vt:i4>5</vt:i4>
      </vt:variant>
      <vt:variant>
        <vt:lpwstr/>
      </vt:variant>
      <vt:variant>
        <vt:lpwstr>TransitoryCorrespondence</vt:lpwstr>
      </vt:variant>
      <vt:variant>
        <vt:i4>524317</vt:i4>
      </vt:variant>
      <vt:variant>
        <vt:i4>138</vt:i4>
      </vt:variant>
      <vt:variant>
        <vt:i4>0</vt:i4>
      </vt:variant>
      <vt:variant>
        <vt:i4>5</vt:i4>
      </vt:variant>
      <vt:variant>
        <vt:lpwstr/>
      </vt:variant>
      <vt:variant>
        <vt:lpwstr>StrategicPlan</vt:lpwstr>
      </vt:variant>
      <vt:variant>
        <vt:i4>1245203</vt:i4>
      </vt:variant>
      <vt:variant>
        <vt:i4>135</vt:i4>
      </vt:variant>
      <vt:variant>
        <vt:i4>0</vt:i4>
      </vt:variant>
      <vt:variant>
        <vt:i4>5</vt:i4>
      </vt:variant>
      <vt:variant>
        <vt:lpwstr/>
      </vt:variant>
      <vt:variant>
        <vt:lpwstr>CMHSProgramBylaws</vt:lpwstr>
      </vt:variant>
      <vt:variant>
        <vt:i4>6815868</vt:i4>
      </vt:variant>
      <vt:variant>
        <vt:i4>132</vt:i4>
      </vt:variant>
      <vt:variant>
        <vt:i4>0</vt:i4>
      </vt:variant>
      <vt:variant>
        <vt:i4>5</vt:i4>
      </vt:variant>
      <vt:variant>
        <vt:lpwstr/>
      </vt:variant>
      <vt:variant>
        <vt:lpwstr>BoardMemberRecords</vt:lpwstr>
      </vt:variant>
      <vt:variant>
        <vt:i4>1441808</vt:i4>
      </vt:variant>
      <vt:variant>
        <vt:i4>129</vt:i4>
      </vt:variant>
      <vt:variant>
        <vt:i4>0</vt:i4>
      </vt:variant>
      <vt:variant>
        <vt:i4>5</vt:i4>
      </vt:variant>
      <vt:variant>
        <vt:lpwstr/>
      </vt:variant>
      <vt:variant>
        <vt:lpwstr>ProgramDocumentation</vt:lpwstr>
      </vt:variant>
      <vt:variant>
        <vt:i4>7340137</vt:i4>
      </vt:variant>
      <vt:variant>
        <vt:i4>126</vt:i4>
      </vt:variant>
      <vt:variant>
        <vt:i4>0</vt:i4>
      </vt:variant>
      <vt:variant>
        <vt:i4>5</vt:i4>
      </vt:variant>
      <vt:variant>
        <vt:lpwstr/>
      </vt:variant>
      <vt:variant>
        <vt:lpwstr>SystemDocumentation</vt:lpwstr>
      </vt:variant>
      <vt:variant>
        <vt:i4>7536751</vt:i4>
      </vt:variant>
      <vt:variant>
        <vt:i4>123</vt:i4>
      </vt:variant>
      <vt:variant>
        <vt:i4>0</vt:i4>
      </vt:variant>
      <vt:variant>
        <vt:i4>5</vt:i4>
      </vt:variant>
      <vt:variant>
        <vt:lpwstr/>
      </vt:variant>
      <vt:variant>
        <vt:lpwstr>ClientDemographicandBillingDatabase</vt:lpwstr>
      </vt:variant>
      <vt:variant>
        <vt:i4>1376258</vt:i4>
      </vt:variant>
      <vt:variant>
        <vt:i4>120</vt:i4>
      </vt:variant>
      <vt:variant>
        <vt:i4>0</vt:i4>
      </vt:variant>
      <vt:variant>
        <vt:i4>5</vt:i4>
      </vt:variant>
      <vt:variant>
        <vt:lpwstr/>
      </vt:variant>
      <vt:variant>
        <vt:lpwstr>WageandTaxListing</vt:lpwstr>
      </vt:variant>
      <vt:variant>
        <vt:i4>720908</vt:i4>
      </vt:variant>
      <vt:variant>
        <vt:i4>117</vt:i4>
      </vt:variant>
      <vt:variant>
        <vt:i4>0</vt:i4>
      </vt:variant>
      <vt:variant>
        <vt:i4>5</vt:i4>
      </vt:variant>
      <vt:variant>
        <vt:lpwstr/>
      </vt:variant>
      <vt:variant>
        <vt:lpwstr>TimeandAttendanceRecords</vt:lpwstr>
      </vt:variant>
      <vt:variant>
        <vt:i4>1900545</vt:i4>
      </vt:variant>
      <vt:variant>
        <vt:i4>114</vt:i4>
      </vt:variant>
      <vt:variant>
        <vt:i4>0</vt:i4>
      </vt:variant>
      <vt:variant>
        <vt:i4>5</vt:i4>
      </vt:variant>
      <vt:variant>
        <vt:lpwstr/>
      </vt:variant>
      <vt:variant>
        <vt:lpwstr>COBRA</vt:lpwstr>
      </vt:variant>
      <vt:variant>
        <vt:i4>7733344</vt:i4>
      </vt:variant>
      <vt:variant>
        <vt:i4>111</vt:i4>
      </vt:variant>
      <vt:variant>
        <vt:i4>0</vt:i4>
      </vt:variant>
      <vt:variant>
        <vt:i4>5</vt:i4>
      </vt:variant>
      <vt:variant>
        <vt:lpwstr/>
      </vt:variant>
      <vt:variant>
        <vt:lpwstr>PurchaseOrders</vt:lpwstr>
      </vt:variant>
      <vt:variant>
        <vt:i4>6619248</vt:i4>
      </vt:variant>
      <vt:variant>
        <vt:i4>108</vt:i4>
      </vt:variant>
      <vt:variant>
        <vt:i4>0</vt:i4>
      </vt:variant>
      <vt:variant>
        <vt:i4>5</vt:i4>
      </vt:variant>
      <vt:variant>
        <vt:lpwstr/>
      </vt:variant>
      <vt:variant>
        <vt:lpwstr>PatientFees</vt:lpwstr>
      </vt:variant>
      <vt:variant>
        <vt:i4>1376267</vt:i4>
      </vt:variant>
      <vt:variant>
        <vt:i4>105</vt:i4>
      </vt:variant>
      <vt:variant>
        <vt:i4>0</vt:i4>
      </vt:variant>
      <vt:variant>
        <vt:i4>5</vt:i4>
      </vt:variant>
      <vt:variant>
        <vt:lpwstr/>
      </vt:variant>
      <vt:variant>
        <vt:lpwstr>YearendClosingRecords</vt:lpwstr>
      </vt:variant>
      <vt:variant>
        <vt:i4>6357109</vt:i4>
      </vt:variant>
      <vt:variant>
        <vt:i4>102</vt:i4>
      </vt:variant>
      <vt:variant>
        <vt:i4>0</vt:i4>
      </vt:variant>
      <vt:variant>
        <vt:i4>5</vt:i4>
      </vt:variant>
      <vt:variant>
        <vt:lpwstr/>
      </vt:variant>
      <vt:variant>
        <vt:lpwstr>DepositTransactions</vt:lpwstr>
      </vt:variant>
      <vt:variant>
        <vt:i4>8061041</vt:i4>
      </vt:variant>
      <vt:variant>
        <vt:i4>99</vt:i4>
      </vt:variant>
      <vt:variant>
        <vt:i4>0</vt:i4>
      </vt:variant>
      <vt:variant>
        <vt:i4>5</vt:i4>
      </vt:variant>
      <vt:variant>
        <vt:lpwstr/>
      </vt:variant>
      <vt:variant>
        <vt:lpwstr>JournalEntriesGeneralLedger</vt:lpwstr>
      </vt:variant>
      <vt:variant>
        <vt:i4>917525</vt:i4>
      </vt:variant>
      <vt:variant>
        <vt:i4>96</vt:i4>
      </vt:variant>
      <vt:variant>
        <vt:i4>0</vt:i4>
      </vt:variant>
      <vt:variant>
        <vt:i4>5</vt:i4>
      </vt:variant>
      <vt:variant>
        <vt:lpwstr/>
      </vt:variant>
      <vt:variant>
        <vt:lpwstr>AccountsReceivableRecords</vt:lpwstr>
      </vt:variant>
      <vt:variant>
        <vt:i4>7143523</vt:i4>
      </vt:variant>
      <vt:variant>
        <vt:i4>93</vt:i4>
      </vt:variant>
      <vt:variant>
        <vt:i4>0</vt:i4>
      </vt:variant>
      <vt:variant>
        <vt:i4>5</vt:i4>
      </vt:variant>
      <vt:variant>
        <vt:lpwstr/>
      </vt:variant>
      <vt:variant>
        <vt:lpwstr>AccountsPayableRecords</vt:lpwstr>
      </vt:variant>
      <vt:variant>
        <vt:i4>917532</vt:i4>
      </vt:variant>
      <vt:variant>
        <vt:i4>90</vt:i4>
      </vt:variant>
      <vt:variant>
        <vt:i4>0</vt:i4>
      </vt:variant>
      <vt:variant>
        <vt:i4>5</vt:i4>
      </vt:variant>
      <vt:variant>
        <vt:lpwstr/>
      </vt:variant>
      <vt:variant>
        <vt:lpwstr>Contracts</vt:lpwstr>
      </vt:variant>
      <vt:variant>
        <vt:i4>7733359</vt:i4>
      </vt:variant>
      <vt:variant>
        <vt:i4>87</vt:i4>
      </vt:variant>
      <vt:variant>
        <vt:i4>0</vt:i4>
      </vt:variant>
      <vt:variant>
        <vt:i4>5</vt:i4>
      </vt:variant>
      <vt:variant>
        <vt:lpwstr/>
      </vt:variant>
      <vt:variant>
        <vt:lpwstr>BudgetDocumentation</vt:lpwstr>
      </vt:variant>
      <vt:variant>
        <vt:i4>7209079</vt:i4>
      </vt:variant>
      <vt:variant>
        <vt:i4>84</vt:i4>
      </vt:variant>
      <vt:variant>
        <vt:i4>0</vt:i4>
      </vt:variant>
      <vt:variant>
        <vt:i4>5</vt:i4>
      </vt:variant>
      <vt:variant>
        <vt:lpwstr/>
      </vt:variant>
      <vt:variant>
        <vt:lpwstr>RequestsforProposal</vt:lpwstr>
      </vt:variant>
      <vt:variant>
        <vt:i4>1179679</vt:i4>
      </vt:variant>
      <vt:variant>
        <vt:i4>81</vt:i4>
      </vt:variant>
      <vt:variant>
        <vt:i4>0</vt:i4>
      </vt:variant>
      <vt:variant>
        <vt:i4>5</vt:i4>
      </vt:variant>
      <vt:variant>
        <vt:lpwstr/>
      </vt:variant>
      <vt:variant>
        <vt:lpwstr>EquipmentInventoryRecords</vt:lpwstr>
      </vt:variant>
      <vt:variant>
        <vt:i4>786460</vt:i4>
      </vt:variant>
      <vt:variant>
        <vt:i4>78</vt:i4>
      </vt:variant>
      <vt:variant>
        <vt:i4>0</vt:i4>
      </vt:variant>
      <vt:variant>
        <vt:i4>5</vt:i4>
      </vt:variant>
      <vt:variant>
        <vt:lpwstr/>
      </vt:variant>
      <vt:variant>
        <vt:lpwstr>GrantRecords</vt:lpwstr>
      </vt:variant>
      <vt:variant>
        <vt:i4>589854</vt:i4>
      </vt:variant>
      <vt:variant>
        <vt:i4>75</vt:i4>
      </vt:variant>
      <vt:variant>
        <vt:i4>0</vt:i4>
      </vt:variant>
      <vt:variant>
        <vt:i4>5</vt:i4>
      </vt:variant>
      <vt:variant>
        <vt:lpwstr/>
      </vt:variant>
      <vt:variant>
        <vt:lpwstr>AnnualReports</vt:lpwstr>
      </vt:variant>
      <vt:variant>
        <vt:i4>196630</vt:i4>
      </vt:variant>
      <vt:variant>
        <vt:i4>72</vt:i4>
      </vt:variant>
      <vt:variant>
        <vt:i4>0</vt:i4>
      </vt:variant>
      <vt:variant>
        <vt:i4>5</vt:i4>
      </vt:variant>
      <vt:variant>
        <vt:lpwstr/>
      </vt:variant>
      <vt:variant>
        <vt:lpwstr>CredentialingRecords</vt:lpwstr>
      </vt:variant>
      <vt:variant>
        <vt:i4>1835037</vt:i4>
      </vt:variant>
      <vt:variant>
        <vt:i4>69</vt:i4>
      </vt:variant>
      <vt:variant>
        <vt:i4>0</vt:i4>
      </vt:variant>
      <vt:variant>
        <vt:i4>5</vt:i4>
      </vt:variant>
      <vt:variant>
        <vt:lpwstr/>
      </vt:variant>
      <vt:variant>
        <vt:lpwstr>RecipientRightsTrainingRecord</vt:lpwstr>
      </vt:variant>
      <vt:variant>
        <vt:i4>6291576</vt:i4>
      </vt:variant>
      <vt:variant>
        <vt:i4>66</vt:i4>
      </vt:variant>
      <vt:variant>
        <vt:i4>0</vt:i4>
      </vt:variant>
      <vt:variant>
        <vt:i4>5</vt:i4>
      </vt:variant>
      <vt:variant>
        <vt:lpwstr/>
      </vt:variant>
      <vt:variant>
        <vt:lpwstr>DirectServiceWorkersTrainingRecord</vt:lpwstr>
      </vt:variant>
      <vt:variant>
        <vt:i4>196617</vt:i4>
      </vt:variant>
      <vt:variant>
        <vt:i4>63</vt:i4>
      </vt:variant>
      <vt:variant>
        <vt:i4>0</vt:i4>
      </vt:variant>
      <vt:variant>
        <vt:i4>5</vt:i4>
      </vt:variant>
      <vt:variant>
        <vt:lpwstr/>
      </vt:variant>
      <vt:variant>
        <vt:lpwstr>CMHSProgramEmployeeTrainingRecord</vt:lpwstr>
      </vt:variant>
      <vt:variant>
        <vt:i4>1572891</vt:i4>
      </vt:variant>
      <vt:variant>
        <vt:i4>60</vt:i4>
      </vt:variant>
      <vt:variant>
        <vt:i4>0</vt:i4>
      </vt:variant>
      <vt:variant>
        <vt:i4>5</vt:i4>
      </vt:variant>
      <vt:variant>
        <vt:lpwstr/>
      </vt:variant>
      <vt:variant>
        <vt:lpwstr>ReasonableAccommodationFiles</vt:lpwstr>
      </vt:variant>
      <vt:variant>
        <vt:i4>7077996</vt:i4>
      </vt:variant>
      <vt:variant>
        <vt:i4>57</vt:i4>
      </vt:variant>
      <vt:variant>
        <vt:i4>0</vt:i4>
      </vt:variant>
      <vt:variant>
        <vt:i4>5</vt:i4>
      </vt:variant>
      <vt:variant>
        <vt:lpwstr/>
      </vt:variant>
      <vt:variant>
        <vt:lpwstr>DiscriminationComplaintRecords</vt:lpwstr>
      </vt:variant>
      <vt:variant>
        <vt:i4>1835013</vt:i4>
      </vt:variant>
      <vt:variant>
        <vt:i4>54</vt:i4>
      </vt:variant>
      <vt:variant>
        <vt:i4>0</vt:i4>
      </vt:variant>
      <vt:variant>
        <vt:i4>5</vt:i4>
      </vt:variant>
      <vt:variant>
        <vt:lpwstr/>
      </vt:variant>
      <vt:variant>
        <vt:lpwstr>UnemploymentCompensationFiles</vt:lpwstr>
      </vt:variant>
      <vt:variant>
        <vt:i4>4194310</vt:i4>
      </vt:variant>
      <vt:variant>
        <vt:i4>51</vt:i4>
      </vt:variant>
      <vt:variant>
        <vt:i4>0</vt:i4>
      </vt:variant>
      <vt:variant>
        <vt:i4>5</vt:i4>
      </vt:variant>
      <vt:variant>
        <vt:lpwstr/>
      </vt:variant>
      <vt:variant>
        <vt:lpwstr>MIOSHA300Log</vt:lpwstr>
      </vt:variant>
      <vt:variant>
        <vt:i4>7995516</vt:i4>
      </vt:variant>
      <vt:variant>
        <vt:i4>48</vt:i4>
      </vt:variant>
      <vt:variant>
        <vt:i4>0</vt:i4>
      </vt:variant>
      <vt:variant>
        <vt:i4>5</vt:i4>
      </vt:variant>
      <vt:variant>
        <vt:lpwstr/>
      </vt:variant>
      <vt:variant>
        <vt:lpwstr>MedicalRecordsExposure</vt:lpwstr>
      </vt:variant>
      <vt:variant>
        <vt:i4>393226</vt:i4>
      </vt:variant>
      <vt:variant>
        <vt:i4>45</vt:i4>
      </vt:variant>
      <vt:variant>
        <vt:i4>0</vt:i4>
      </vt:variant>
      <vt:variant>
        <vt:i4>5</vt:i4>
      </vt:variant>
      <vt:variant>
        <vt:lpwstr/>
      </vt:variant>
      <vt:variant>
        <vt:lpwstr>MedicalRecordsNonexposure</vt:lpwstr>
      </vt:variant>
      <vt:variant>
        <vt:i4>6357113</vt:i4>
      </vt:variant>
      <vt:variant>
        <vt:i4>42</vt:i4>
      </vt:variant>
      <vt:variant>
        <vt:i4>0</vt:i4>
      </vt:variant>
      <vt:variant>
        <vt:i4>5</vt:i4>
      </vt:variant>
      <vt:variant>
        <vt:lpwstr/>
      </vt:variant>
      <vt:variant>
        <vt:lpwstr>WorkersDisabilityCompensationFiles</vt:lpwstr>
      </vt:variant>
      <vt:variant>
        <vt:i4>7405664</vt:i4>
      </vt:variant>
      <vt:variant>
        <vt:i4>39</vt:i4>
      </vt:variant>
      <vt:variant>
        <vt:i4>0</vt:i4>
      </vt:variant>
      <vt:variant>
        <vt:i4>5</vt:i4>
      </vt:variant>
      <vt:variant>
        <vt:lpwstr/>
      </vt:variant>
      <vt:variant>
        <vt:lpwstr>EmployeeGrievanceFiles</vt:lpwstr>
      </vt:variant>
      <vt:variant>
        <vt:i4>6422647</vt:i4>
      </vt:variant>
      <vt:variant>
        <vt:i4>36</vt:i4>
      </vt:variant>
      <vt:variant>
        <vt:i4>0</vt:i4>
      </vt:variant>
      <vt:variant>
        <vt:i4>5</vt:i4>
      </vt:variant>
      <vt:variant>
        <vt:lpwstr/>
      </vt:variant>
      <vt:variant>
        <vt:lpwstr>SelectionFiles</vt:lpwstr>
      </vt:variant>
      <vt:variant>
        <vt:i4>6553699</vt:i4>
      </vt:variant>
      <vt:variant>
        <vt:i4>33</vt:i4>
      </vt:variant>
      <vt:variant>
        <vt:i4>0</vt:i4>
      </vt:variant>
      <vt:variant>
        <vt:i4>5</vt:i4>
      </vt:variant>
      <vt:variant>
        <vt:lpwstr/>
      </vt:variant>
      <vt:variant>
        <vt:lpwstr>PersonnelFiles</vt:lpwstr>
      </vt:variant>
      <vt:variant>
        <vt:i4>3866749</vt:i4>
      </vt:variant>
      <vt:variant>
        <vt:i4>30</vt:i4>
      </vt:variant>
      <vt:variant>
        <vt:i4>0</vt:i4>
      </vt:variant>
      <vt:variant>
        <vt:i4>5</vt:i4>
      </vt:variant>
      <vt:variant>
        <vt:lpwstr/>
      </vt:variant>
      <vt:variant>
        <vt:lpwstr>I9Forms</vt:lpwstr>
      </vt:variant>
      <vt:variant>
        <vt:i4>1048592</vt:i4>
      </vt:variant>
      <vt:variant>
        <vt:i4>27</vt:i4>
      </vt:variant>
      <vt:variant>
        <vt:i4>0</vt:i4>
      </vt:variant>
      <vt:variant>
        <vt:i4>5</vt:i4>
      </vt:variant>
      <vt:variant>
        <vt:lpwstr/>
      </vt:variant>
      <vt:variant>
        <vt:lpwstr>ConsumerGrievanceMediationHearingRecords</vt:lpwstr>
      </vt:variant>
      <vt:variant>
        <vt:i4>786436</vt:i4>
      </vt:variant>
      <vt:variant>
        <vt:i4>24</vt:i4>
      </vt:variant>
      <vt:variant>
        <vt:i4>0</vt:i4>
      </vt:variant>
      <vt:variant>
        <vt:i4>5</vt:i4>
      </vt:variant>
      <vt:variant>
        <vt:lpwstr/>
      </vt:variant>
      <vt:variant>
        <vt:lpwstr>InformalInquiries</vt:lpwstr>
      </vt:variant>
      <vt:variant>
        <vt:i4>6422635</vt:i4>
      </vt:variant>
      <vt:variant>
        <vt:i4>21</vt:i4>
      </vt:variant>
      <vt:variant>
        <vt:i4>0</vt:i4>
      </vt:variant>
      <vt:variant>
        <vt:i4>5</vt:i4>
      </vt:variant>
      <vt:variant>
        <vt:lpwstr/>
      </vt:variant>
      <vt:variant>
        <vt:lpwstr>ConsumerCaseRecordsChildren</vt:lpwstr>
      </vt:variant>
      <vt:variant>
        <vt:i4>589845</vt:i4>
      </vt:variant>
      <vt:variant>
        <vt:i4>18</vt:i4>
      </vt:variant>
      <vt:variant>
        <vt:i4>0</vt:i4>
      </vt:variant>
      <vt:variant>
        <vt:i4>5</vt:i4>
      </vt:variant>
      <vt:variant>
        <vt:lpwstr/>
      </vt:variant>
      <vt:variant>
        <vt:lpwstr>ConsumerCaseRecordsAdults</vt:lpwstr>
      </vt:variant>
      <vt:variant>
        <vt:i4>1507333</vt:i4>
      </vt:variant>
      <vt:variant>
        <vt:i4>15</vt:i4>
      </vt:variant>
      <vt:variant>
        <vt:i4>0</vt:i4>
      </vt:variant>
      <vt:variant>
        <vt:i4>5</vt:i4>
      </vt:variant>
      <vt:variant>
        <vt:lpwstr/>
      </vt:variant>
      <vt:variant>
        <vt:lpwstr>ConsumerCaseRecordsAdultsIdentif</vt:lpwstr>
      </vt:variant>
      <vt:variant>
        <vt:i4>196630</vt:i4>
      </vt:variant>
      <vt:variant>
        <vt:i4>12</vt:i4>
      </vt:variant>
      <vt:variant>
        <vt:i4>0</vt:i4>
      </vt:variant>
      <vt:variant>
        <vt:i4>5</vt:i4>
      </vt:variant>
      <vt:variant>
        <vt:lpwstr/>
      </vt:variant>
      <vt:variant>
        <vt:lpwstr>DenialLetters</vt:lpwstr>
      </vt:variant>
      <vt:variant>
        <vt:i4>28</vt:i4>
      </vt:variant>
      <vt:variant>
        <vt:i4>9</vt:i4>
      </vt:variant>
      <vt:variant>
        <vt:i4>0</vt:i4>
      </vt:variant>
      <vt:variant>
        <vt:i4>5</vt:i4>
      </vt:variant>
      <vt:variant>
        <vt:lpwstr/>
      </vt:variant>
      <vt:variant>
        <vt:lpwstr>DeathReviewReport</vt:lpwstr>
      </vt:variant>
      <vt:variant>
        <vt:i4>7929957</vt:i4>
      </vt:variant>
      <vt:variant>
        <vt:i4>6</vt:i4>
      </vt:variant>
      <vt:variant>
        <vt:i4>0</vt:i4>
      </vt:variant>
      <vt:variant>
        <vt:i4>5</vt:i4>
      </vt:variant>
      <vt:variant>
        <vt:lpwstr/>
      </vt:variant>
      <vt:variant>
        <vt:lpwstr>InvestigationAcknowledgementLetter</vt:lpwstr>
      </vt:variant>
      <vt:variant>
        <vt:i4>1245198</vt:i4>
      </vt:variant>
      <vt:variant>
        <vt:i4>3</vt:i4>
      </vt:variant>
      <vt:variant>
        <vt:i4>0</vt:i4>
      </vt:variant>
      <vt:variant>
        <vt:i4>5</vt:i4>
      </vt:variant>
      <vt:variant>
        <vt:lpwstr/>
      </vt:variant>
      <vt:variant>
        <vt:lpwstr>RecipientRightsFiles</vt:lpwstr>
      </vt:variant>
      <vt:variant>
        <vt:i4>6881406</vt:i4>
      </vt:variant>
      <vt:variant>
        <vt:i4>0</vt:i4>
      </vt:variant>
      <vt:variant>
        <vt:i4>0</vt:i4>
      </vt:variant>
      <vt:variant>
        <vt:i4>5</vt:i4>
      </vt:variant>
      <vt:variant>
        <vt:lpwstr/>
      </vt:variant>
      <vt:variant>
        <vt:lpwstr>FamilySupportSubsidyRecords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 To establish policies and procedures for appellants who are not satisfied for specified reasons with the outcome of t</dc:title>
  <dc:subject/>
  <dc:creator>bjackson</dc:creator>
  <cp:keywords/>
  <cp:lastModifiedBy>Karen Rau</cp:lastModifiedBy>
  <cp:revision>3</cp:revision>
  <cp:lastPrinted>2018-06-15T18:46:00Z</cp:lastPrinted>
  <dcterms:created xsi:type="dcterms:W3CDTF">2022-05-18T15:15:00Z</dcterms:created>
  <dcterms:modified xsi:type="dcterms:W3CDTF">2025-01-17T18:22:00Z</dcterms:modified>
</cp:coreProperties>
</file>