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A0FC0" w14:textId="221BC537" w:rsidR="00CA1A72" w:rsidRDefault="00D20520" w:rsidP="00CA1A72">
      <w:pPr>
        <w:pStyle w:val="Heading1"/>
        <w:spacing w:after="0"/>
        <w:rPr>
          <w:noProof/>
        </w:rPr>
      </w:pPr>
      <w:r>
        <w:rPr>
          <w:noProof/>
        </w:rPr>
        <w:t>Tool 3.</w:t>
      </w:r>
      <w:r w:rsidR="00CD4704">
        <w:rPr>
          <w:noProof/>
        </w:rPr>
        <w:t>9</w:t>
      </w:r>
    </w:p>
    <w:p w14:paraId="501AFE35" w14:textId="499911C2" w:rsidR="00CA1A72" w:rsidRPr="004F41F4" w:rsidRDefault="00CD4704" w:rsidP="00526953">
      <w:pPr>
        <w:pBdr>
          <w:bottom w:val="single" w:sz="4" w:space="1" w:color="FFC002"/>
        </w:pBdr>
        <w:spacing w:line="276" w:lineRule="auto"/>
        <w:rPr>
          <w:rFonts w:ascii="Arial Narrow" w:hAnsi="Arial Narrow"/>
          <w:b/>
          <w:noProof/>
          <w:color w:val="44546A" w:themeColor="text2"/>
          <w:sz w:val="56"/>
          <w:szCs w:val="72"/>
        </w:rPr>
      </w:pPr>
      <w:r>
        <w:rPr>
          <w:rFonts w:ascii="Arial Narrow" w:hAnsi="Arial Narrow"/>
          <w:b/>
          <w:noProof/>
          <w:color w:val="44546A" w:themeColor="text2"/>
          <w:sz w:val="56"/>
          <w:szCs w:val="72"/>
        </w:rPr>
        <w:t xml:space="preserve">Sample Employer Proposal </w:t>
      </w:r>
      <w:r w:rsidR="007D7098">
        <w:rPr>
          <w:rFonts w:ascii="Arial Narrow" w:hAnsi="Arial Narrow"/>
          <w:b/>
          <w:noProof/>
          <w:color w:val="44546A" w:themeColor="text2"/>
          <w:sz w:val="56"/>
          <w:szCs w:val="72"/>
        </w:rPr>
        <w:t>Letter</w:t>
      </w:r>
    </w:p>
    <w:p w14:paraId="082D2C56" w14:textId="77777777" w:rsidR="00B07C87" w:rsidRDefault="00B07C87" w:rsidP="000C57A7">
      <w:pPr>
        <w:spacing w:before="240"/>
      </w:pPr>
    </w:p>
    <w:p w14:paraId="4A9B70EF" w14:textId="3A05B63E" w:rsidR="000C57A7" w:rsidRDefault="00CD4704" w:rsidP="000C57A7">
      <w:pPr>
        <w:spacing w:before="240"/>
      </w:pPr>
      <w:r>
        <w:t>Hi Rachel</w:t>
      </w:r>
      <w:r w:rsidR="00B07C87">
        <w:t>,</w:t>
      </w:r>
    </w:p>
    <w:p w14:paraId="6A6F3218" w14:textId="22A071A8" w:rsidR="00CD4704" w:rsidRDefault="00CD4704" w:rsidP="00CD4704">
      <w:pPr>
        <w:spacing w:before="240" w:after="0"/>
        <w:rPr>
          <w:rStyle w:val="Emphasis"/>
        </w:rPr>
      </w:pPr>
      <w:r>
        <w:rPr>
          <w:rStyle w:val="Emphasis"/>
        </w:rPr>
        <w:t>(Greeting/Recap)</w:t>
      </w:r>
    </w:p>
    <w:p w14:paraId="0034F288" w14:textId="50C74D44" w:rsidR="00CD4704" w:rsidRDefault="15BDFA45" w:rsidP="00CD4704">
      <w:r>
        <w:t>Thanks again for taking time out of your busy day on Thursday to talk with me about the E</w:t>
      </w:r>
      <w:r w:rsidR="004B5AED">
        <w:t>xplore Muse</w:t>
      </w:r>
      <w:r>
        <w:t>um’s store and the back-of-the-house functions within museums. It was interesting to see the purchasing process and how you engage with the curators and use the store to support the exhibits and school programming.</w:t>
      </w:r>
    </w:p>
    <w:p w14:paraId="2EAD2BDE" w14:textId="62EBCAAC" w:rsidR="00CD4704" w:rsidRDefault="15BDFA45" w:rsidP="00CD4704">
      <w:pPr>
        <w:spacing w:before="240" w:after="0"/>
        <w:rPr>
          <w:rStyle w:val="Emphasis"/>
        </w:rPr>
      </w:pPr>
      <w:r w:rsidRPr="15BDFA45">
        <w:rPr>
          <w:rStyle w:val="Emphasis"/>
        </w:rPr>
        <w:t>(What you observed: something special about the company and identified employer needs)</w:t>
      </w:r>
    </w:p>
    <w:p w14:paraId="44789EEB" w14:textId="51286DF2" w:rsidR="00CD4704" w:rsidRDefault="15BDFA45" w:rsidP="00CD4704">
      <w:r>
        <w:t>I was impressed by the amount of merchandise your small department handles. It is no easy task keeping three busy stores stocked and the stock rooms organized. During our conversations, you mentioned that you were feeling stretched to the limit and were having to pull in floor managers to help bag rocks. In addition, you mentioned that the department’s work load was actually going to increase over the next two months. I think I have a cost-effective way to address this growth.</w:t>
      </w:r>
    </w:p>
    <w:p w14:paraId="47F2BEB8" w14:textId="72372F44" w:rsidR="00CD4704" w:rsidRDefault="00CD4704" w:rsidP="00CD4704">
      <w:pPr>
        <w:spacing w:before="240" w:after="0"/>
        <w:rPr>
          <w:rStyle w:val="Emphasis"/>
        </w:rPr>
      </w:pPr>
      <w:r>
        <w:rPr>
          <w:rStyle w:val="Emphasis"/>
        </w:rPr>
        <w:t>(Ideas/Solutions – Customized jobs – attach potential task list – cost savings analysis)</w:t>
      </w:r>
    </w:p>
    <w:p w14:paraId="468B6C8A" w14:textId="1AE2B19E" w:rsidR="00CD4704" w:rsidRPr="00CD4704" w:rsidRDefault="004B5AED" w:rsidP="15BDFA45">
      <w:pPr>
        <w:rPr>
          <w:rStyle w:val="Emphasis"/>
          <w:i w:val="0"/>
        </w:rPr>
      </w:pPr>
      <w:r>
        <w:t xml:space="preserve">Our employment program </w:t>
      </w:r>
      <w:r w:rsidR="15BDFA45">
        <w:t>not only fills open positions. We also help businesses create customized positions to support key staff positions and address process issues. Creating a customized job is a great way to address small “set-up/button-up” tasks that are unassigned, workflow fluctuations or business growth. Tailoring a position can help free staff to work on the more critical aspects of their positions. I have attached a list of potential job tasks that would address some of the issues you raised during our meeting. Creating a 15-20 hour a week position could be a cost-effective way to support your busy department.</w:t>
      </w:r>
    </w:p>
    <w:p w14:paraId="6A1EEE43" w14:textId="5996CF9F" w:rsidR="003F6080" w:rsidRDefault="003F6080" w:rsidP="003F6080">
      <w:pPr>
        <w:spacing w:before="240" w:after="0"/>
        <w:rPr>
          <w:rStyle w:val="Emphasis"/>
        </w:rPr>
      </w:pPr>
      <w:r>
        <w:rPr>
          <w:rStyle w:val="Emphasis"/>
        </w:rPr>
        <w:t xml:space="preserve">(Possible candidate/reasons for match – optional) </w:t>
      </w:r>
    </w:p>
    <w:p w14:paraId="3FA773F4" w14:textId="732063B7" w:rsidR="003F6080" w:rsidRPr="00CD4704" w:rsidRDefault="15BDFA45" w:rsidP="15BDFA45">
      <w:pPr>
        <w:rPr>
          <w:rStyle w:val="Emphasis"/>
          <w:i w:val="0"/>
        </w:rPr>
      </w:pPr>
      <w:r>
        <w:t>I have a candidate that would be very interested in working for the E</w:t>
      </w:r>
      <w:r w:rsidR="004B5AED">
        <w:t>xplore Muse</w:t>
      </w:r>
      <w:r>
        <w:t>um. Bob is an innate “tinkerer” and considers himself a science buff. He is looking to work in an environment with other like-minded people. He would jump at the chance to work with your team. Please take a look at his resume. Bob is an incredibly dependable employee and has previous experience in shipping and receiving, and processing merchandise.</w:t>
      </w:r>
    </w:p>
    <w:p w14:paraId="7EC06B0F" w14:textId="272416D9" w:rsidR="003F6080" w:rsidRDefault="003F6080" w:rsidP="003F6080">
      <w:pPr>
        <w:spacing w:before="240" w:after="0"/>
        <w:rPr>
          <w:rStyle w:val="Emphasis"/>
        </w:rPr>
      </w:pPr>
      <w:r>
        <w:rPr>
          <w:rStyle w:val="Emphasis"/>
        </w:rPr>
        <w:t xml:space="preserve">(Program services) </w:t>
      </w:r>
    </w:p>
    <w:p w14:paraId="17577FB8" w14:textId="5D7DC872" w:rsidR="003F6080" w:rsidRPr="003F6080" w:rsidRDefault="004B5AED" w:rsidP="15BDFA45">
      <w:pPr>
        <w:rPr>
          <w:rStyle w:val="Emphasis"/>
          <w:i w:val="0"/>
          <w:color w:val="3B3838" w:themeColor="background2" w:themeShade="40"/>
        </w:rPr>
      </w:pPr>
      <w:r>
        <w:t xml:space="preserve">Our employment program </w:t>
      </w:r>
      <w:r w:rsidR="15BDFA45">
        <w:t xml:space="preserve">is a not-for-profit organization that assists employers to on-board, train and support employees with disabilities. Our services go beyond filling </w:t>
      </w:r>
      <w:r w:rsidR="15BDFA45">
        <w:lastRenderedPageBreak/>
        <w:t>needs and providing candidates. We work directly with your department staff, providing on-site support to organize and train any new employee we place. Our services are not time-limited and are based on the needs of your department and your new employee. When your managers are confident in the new employee’s abilities, our job coach slowly fades. However, we continue to provide follow-up services for you and the individual for the life of the job.  If in the future, you wish to assign new responsibilities or performance issues arise, we can come back on-site to provide additional services. We see this as a team effort.</w:t>
      </w:r>
    </w:p>
    <w:p w14:paraId="4932D2BD" w14:textId="005F66B5" w:rsidR="003F6080" w:rsidRDefault="003F6080" w:rsidP="003F6080">
      <w:pPr>
        <w:spacing w:before="240" w:after="0"/>
        <w:rPr>
          <w:rStyle w:val="Emphasis"/>
        </w:rPr>
      </w:pPr>
      <w:r>
        <w:rPr>
          <w:rStyle w:val="Emphasis"/>
        </w:rPr>
        <w:t xml:space="preserve">(Ask for the sale) </w:t>
      </w:r>
    </w:p>
    <w:p w14:paraId="201E65C4" w14:textId="4FD5890B" w:rsidR="003F6080" w:rsidRDefault="003F6080" w:rsidP="003F6080">
      <w:r w:rsidRPr="003F6080">
        <w:t>Creating a customized position could be a win-win situation. I will give you a call next week to see if you are interested in exploring this idea further</w:t>
      </w:r>
      <w:r>
        <w:t>.</w:t>
      </w:r>
    </w:p>
    <w:p w14:paraId="62E69354" w14:textId="286F32F2" w:rsidR="003F6080" w:rsidRPr="00CD4704" w:rsidRDefault="003F6080" w:rsidP="003F6080">
      <w:pPr>
        <w:rPr>
          <w:rStyle w:val="Emphasis"/>
          <w:i w:val="0"/>
        </w:rPr>
      </w:pPr>
    </w:p>
    <w:p w14:paraId="28878CAF" w14:textId="673ACB4A" w:rsidR="003F6080" w:rsidRDefault="003F6080" w:rsidP="003F6080">
      <w:r>
        <w:t xml:space="preserve">Sincerely, </w:t>
      </w:r>
    </w:p>
    <w:p w14:paraId="5595B651" w14:textId="238C31B4" w:rsidR="003F6080" w:rsidRDefault="003F6080" w:rsidP="003F6080">
      <w:r>
        <w:t xml:space="preserve">&lt;your name&gt; </w:t>
      </w:r>
    </w:p>
    <w:p w14:paraId="40C7B189" w14:textId="77777777" w:rsidR="00CD4704" w:rsidRPr="00CD4704" w:rsidRDefault="00CD4704" w:rsidP="00CD4704">
      <w:pPr>
        <w:rPr>
          <w:rStyle w:val="Emphasis"/>
          <w:i w:val="0"/>
        </w:rPr>
      </w:pPr>
    </w:p>
    <w:p w14:paraId="7A692494" w14:textId="77777777" w:rsidR="00CD4704" w:rsidRPr="00CD4704" w:rsidRDefault="00CD4704" w:rsidP="00CD4704">
      <w:pPr>
        <w:rPr>
          <w:rStyle w:val="Emphasis"/>
          <w:i w:val="0"/>
        </w:rPr>
      </w:pPr>
    </w:p>
    <w:p w14:paraId="7F1A5228" w14:textId="6A8DC2B0" w:rsidR="009E13A1" w:rsidRPr="009E13A1" w:rsidRDefault="009E13A1" w:rsidP="00570678">
      <w:pPr>
        <w:pStyle w:val="Heading1"/>
      </w:pPr>
    </w:p>
    <w:sectPr w:rsidR="009E13A1" w:rsidRPr="009E13A1" w:rsidSect="00776CD5">
      <w:headerReference w:type="default" r:id="rId7"/>
      <w:footerReference w:type="default" r:id="rId8"/>
      <w:pgSz w:w="12240" w:h="15840"/>
      <w:pgMar w:top="1440" w:right="1440" w:bottom="1440" w:left="144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C538" w14:textId="77777777" w:rsidR="00C51BBA" w:rsidRDefault="00C51BBA" w:rsidP="009D0475">
      <w:r>
        <w:separator/>
      </w:r>
    </w:p>
  </w:endnote>
  <w:endnote w:type="continuationSeparator" w:id="0">
    <w:p w14:paraId="544612AE" w14:textId="77777777" w:rsidR="00C51BBA" w:rsidRDefault="00C51BBA" w:rsidP="009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1024" w14:textId="2BFF091F" w:rsidR="00C107C5" w:rsidRDefault="001668B3" w:rsidP="009D0475">
    <w:pPr>
      <w:pStyle w:val="Footer"/>
    </w:pPr>
    <w:r>
      <w:rPr>
        <w:noProof/>
      </w:rPr>
      <mc:AlternateContent>
        <mc:Choice Requires="wps">
          <w:drawing>
            <wp:anchor distT="0" distB="0" distL="114300" distR="114300" simplePos="0" relativeHeight="251665408" behindDoc="0" locked="0" layoutInCell="1" allowOverlap="1" wp14:anchorId="720DA7A0" wp14:editId="3AC24335">
              <wp:simplePos x="0" y="0"/>
              <wp:positionH relativeFrom="column">
                <wp:posOffset>-79513</wp:posOffset>
              </wp:positionH>
              <wp:positionV relativeFrom="paragraph">
                <wp:posOffset>739747</wp:posOffset>
              </wp:positionV>
              <wp:extent cx="2464904" cy="2775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64904" cy="277585"/>
                      </a:xfrm>
                      <a:prstGeom prst="rect">
                        <a:avLst/>
                      </a:prstGeom>
                      <a:noFill/>
                      <a:ln w="6350">
                        <a:noFill/>
                      </a:ln>
                    </wps:spPr>
                    <wps:txbx>
                      <w:txbxContent>
                        <w:p w14:paraId="0476A425" w14:textId="77777777" w:rsidR="00526953" w:rsidRPr="00F144F2" w:rsidRDefault="00526953" w:rsidP="00526953">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p>
                        <w:p w14:paraId="0C8578DD" w14:textId="587B1237" w:rsidR="001668B3" w:rsidRPr="00F144F2" w:rsidRDefault="001668B3" w:rsidP="001668B3">
                          <w:pPr>
                            <w:rPr>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DA7A0" id="_x0000_t202" coordsize="21600,21600" o:spt="202" path="m,l,21600r21600,l21600,xe">
              <v:stroke joinstyle="miter"/>
              <v:path gradientshapeok="t" o:connecttype="rect"/>
            </v:shapetype>
            <v:shape id="Text Box 10" o:spid="_x0000_s1026" type="#_x0000_t202" style="position:absolute;margin-left:-6.25pt;margin-top:58.25pt;width:194.1pt;height:2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" filled="f" stroked="f" strokeweight=".5pt">
              <v:textbox>
                <w:txbxContent>
                  <w:p w14:paraId="0476A425" w14:textId="77777777" w:rsidR="00526953" w:rsidRPr="00F144F2" w:rsidRDefault="00526953" w:rsidP="00526953">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p>
                  <w:p w14:paraId="0C8578DD" w14:textId="587B1237" w:rsidR="001668B3" w:rsidRPr="00F144F2" w:rsidRDefault="001668B3" w:rsidP="001668B3">
                    <w:pPr>
                      <w:rPr>
                        <w:color w:val="595959" w:themeColor="text1" w:themeTint="A6"/>
                        <w:sz w:val="18"/>
                      </w:rPr>
                    </w:pPr>
                  </w:p>
                </w:txbxContent>
              </v:textbox>
            </v:shape>
          </w:pict>
        </mc:Fallback>
      </mc:AlternateContent>
    </w:r>
    <w:r w:rsidR="00776CD5">
      <w:rPr>
        <w:noProof/>
      </w:rPr>
      <w:drawing>
        <wp:anchor distT="0" distB="0" distL="114300" distR="114300" simplePos="0" relativeHeight="251663360" behindDoc="0" locked="0" layoutInCell="1" allowOverlap="1" wp14:anchorId="345EB774" wp14:editId="63FEC674">
          <wp:simplePos x="0" y="0"/>
          <wp:positionH relativeFrom="margin">
            <wp:posOffset>-913765</wp:posOffset>
          </wp:positionH>
          <wp:positionV relativeFrom="margin">
            <wp:posOffset>7877369</wp:posOffset>
          </wp:positionV>
          <wp:extent cx="7772400" cy="939165"/>
          <wp:effectExtent l="0" t="0" r="0" b="63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9391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4118C" w14:textId="77777777" w:rsidR="00C51BBA" w:rsidRDefault="00C51BBA" w:rsidP="009D0475">
      <w:r>
        <w:separator/>
      </w:r>
    </w:p>
  </w:footnote>
  <w:footnote w:type="continuationSeparator" w:id="0">
    <w:p w14:paraId="26C2ADDC" w14:textId="77777777" w:rsidR="00C51BBA" w:rsidRDefault="00C51BBA" w:rsidP="009D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AB5B" w14:textId="77777777" w:rsidR="00C107C5" w:rsidRDefault="00776CD5" w:rsidP="009D0475">
    <w:pPr>
      <w:pStyle w:val="Header"/>
    </w:pPr>
    <w:r>
      <w:rPr>
        <w:noProof/>
      </w:rPr>
      <w:drawing>
        <wp:anchor distT="0" distB="0" distL="114300" distR="114300" simplePos="0" relativeHeight="251662336" behindDoc="0" locked="0" layoutInCell="1" allowOverlap="1" wp14:anchorId="4DA55582" wp14:editId="394D428C">
          <wp:simplePos x="0" y="0"/>
          <wp:positionH relativeFrom="margin">
            <wp:posOffset>-914400</wp:posOffset>
          </wp:positionH>
          <wp:positionV relativeFrom="margin">
            <wp:posOffset>-1267087</wp:posOffset>
          </wp:positionV>
          <wp:extent cx="7772400" cy="939165"/>
          <wp:effectExtent l="0" t="0" r="0"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939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A95"/>
    <w:multiLevelType w:val="hybridMultilevel"/>
    <w:tmpl w:val="F91E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EB0"/>
    <w:multiLevelType w:val="hybridMultilevel"/>
    <w:tmpl w:val="FC5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68DE"/>
    <w:multiLevelType w:val="hybridMultilevel"/>
    <w:tmpl w:val="BDA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B2927"/>
    <w:multiLevelType w:val="hybridMultilevel"/>
    <w:tmpl w:val="E252F15E"/>
    <w:lvl w:ilvl="0" w:tplc="B0C291E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36A9"/>
    <w:multiLevelType w:val="hybridMultilevel"/>
    <w:tmpl w:val="795A0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207AC"/>
    <w:multiLevelType w:val="hybridMultilevel"/>
    <w:tmpl w:val="F8B6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86456"/>
    <w:multiLevelType w:val="hybridMultilevel"/>
    <w:tmpl w:val="1418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F66"/>
    <w:multiLevelType w:val="hybridMultilevel"/>
    <w:tmpl w:val="CAEE9B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467B0"/>
    <w:multiLevelType w:val="hybridMultilevel"/>
    <w:tmpl w:val="500EBEA0"/>
    <w:lvl w:ilvl="0" w:tplc="492444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1D0"/>
    <w:multiLevelType w:val="hybridMultilevel"/>
    <w:tmpl w:val="DC4E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6E42"/>
    <w:multiLevelType w:val="hybridMultilevel"/>
    <w:tmpl w:val="82D22D5C"/>
    <w:lvl w:ilvl="0" w:tplc="F82652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A54F9"/>
    <w:multiLevelType w:val="hybridMultilevel"/>
    <w:tmpl w:val="23C46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C3281"/>
    <w:multiLevelType w:val="hybridMultilevel"/>
    <w:tmpl w:val="96FA9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0E9"/>
    <w:multiLevelType w:val="hybridMultilevel"/>
    <w:tmpl w:val="E0E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71B0A"/>
    <w:multiLevelType w:val="hybridMultilevel"/>
    <w:tmpl w:val="056C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21CD8"/>
    <w:multiLevelType w:val="hybridMultilevel"/>
    <w:tmpl w:val="658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E11C7"/>
    <w:multiLevelType w:val="hybridMultilevel"/>
    <w:tmpl w:val="CB4805B4"/>
    <w:lvl w:ilvl="0" w:tplc="04090001">
      <w:start w:val="1"/>
      <w:numFmt w:val="bullet"/>
      <w:lvlText w:val=""/>
      <w:lvlJc w:val="left"/>
      <w:pPr>
        <w:ind w:left="720" w:hanging="360"/>
      </w:pPr>
      <w:rPr>
        <w:rFonts w:ascii="Symbol" w:hAnsi="Symbol" w:hint="default"/>
      </w:rPr>
    </w:lvl>
    <w:lvl w:ilvl="1" w:tplc="23827D74">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C22EB"/>
    <w:multiLevelType w:val="hybridMultilevel"/>
    <w:tmpl w:val="9C36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077F7"/>
    <w:multiLevelType w:val="hybridMultilevel"/>
    <w:tmpl w:val="18F0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C14F6"/>
    <w:multiLevelType w:val="hybridMultilevel"/>
    <w:tmpl w:val="B628BA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BA2"/>
    <w:multiLevelType w:val="hybridMultilevel"/>
    <w:tmpl w:val="9CA6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3047A"/>
    <w:multiLevelType w:val="hybridMultilevel"/>
    <w:tmpl w:val="BE3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D4A98"/>
    <w:multiLevelType w:val="hybridMultilevel"/>
    <w:tmpl w:val="B5E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71F22"/>
    <w:multiLevelType w:val="hybridMultilevel"/>
    <w:tmpl w:val="451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E18C6"/>
    <w:multiLevelType w:val="hybridMultilevel"/>
    <w:tmpl w:val="6714D234"/>
    <w:lvl w:ilvl="0" w:tplc="492444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5"/>
  </w:num>
  <w:num w:numId="5">
    <w:abstractNumId w:val="15"/>
  </w:num>
  <w:num w:numId="6">
    <w:abstractNumId w:val="21"/>
  </w:num>
  <w:num w:numId="7">
    <w:abstractNumId w:val="23"/>
  </w:num>
  <w:num w:numId="8">
    <w:abstractNumId w:val="3"/>
  </w:num>
  <w:num w:numId="9">
    <w:abstractNumId w:val="6"/>
  </w:num>
  <w:num w:numId="10">
    <w:abstractNumId w:val="1"/>
  </w:num>
  <w:num w:numId="11">
    <w:abstractNumId w:val="10"/>
  </w:num>
  <w:num w:numId="12">
    <w:abstractNumId w:val="16"/>
  </w:num>
  <w:num w:numId="13">
    <w:abstractNumId w:val="20"/>
  </w:num>
  <w:num w:numId="14">
    <w:abstractNumId w:val="24"/>
  </w:num>
  <w:num w:numId="15">
    <w:abstractNumId w:val="8"/>
  </w:num>
  <w:num w:numId="16">
    <w:abstractNumId w:val="13"/>
  </w:num>
  <w:num w:numId="17">
    <w:abstractNumId w:val="18"/>
  </w:num>
  <w:num w:numId="18">
    <w:abstractNumId w:val="19"/>
  </w:num>
  <w:num w:numId="19">
    <w:abstractNumId w:val="2"/>
  </w:num>
  <w:num w:numId="20">
    <w:abstractNumId w:val="12"/>
  </w:num>
  <w:num w:numId="21">
    <w:abstractNumId w:val="22"/>
  </w:num>
  <w:num w:numId="22">
    <w:abstractNumId w:val="7"/>
  </w:num>
  <w:num w:numId="23">
    <w:abstractNumId w:val="11"/>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C5"/>
    <w:rsid w:val="00012983"/>
    <w:rsid w:val="0003189D"/>
    <w:rsid w:val="00043725"/>
    <w:rsid w:val="000C1B64"/>
    <w:rsid w:val="000C57A7"/>
    <w:rsid w:val="000F50BD"/>
    <w:rsid w:val="001072E2"/>
    <w:rsid w:val="00130E58"/>
    <w:rsid w:val="00145E0B"/>
    <w:rsid w:val="00147C72"/>
    <w:rsid w:val="001634C0"/>
    <w:rsid w:val="001668B3"/>
    <w:rsid w:val="001C2F1C"/>
    <w:rsid w:val="001E4658"/>
    <w:rsid w:val="0025042E"/>
    <w:rsid w:val="002C43A5"/>
    <w:rsid w:val="0031299B"/>
    <w:rsid w:val="003368D2"/>
    <w:rsid w:val="00356EB2"/>
    <w:rsid w:val="00372714"/>
    <w:rsid w:val="003F1C62"/>
    <w:rsid w:val="003F6080"/>
    <w:rsid w:val="00433693"/>
    <w:rsid w:val="0044506B"/>
    <w:rsid w:val="00490920"/>
    <w:rsid w:val="004B5AED"/>
    <w:rsid w:val="004F4977"/>
    <w:rsid w:val="00526953"/>
    <w:rsid w:val="00570678"/>
    <w:rsid w:val="00586A5B"/>
    <w:rsid w:val="0063155F"/>
    <w:rsid w:val="006335A0"/>
    <w:rsid w:val="00643088"/>
    <w:rsid w:val="00660FB3"/>
    <w:rsid w:val="00697E8A"/>
    <w:rsid w:val="0073079E"/>
    <w:rsid w:val="00776CD5"/>
    <w:rsid w:val="007D7098"/>
    <w:rsid w:val="007F20F3"/>
    <w:rsid w:val="00810DBD"/>
    <w:rsid w:val="008306AD"/>
    <w:rsid w:val="00836C13"/>
    <w:rsid w:val="00930CD9"/>
    <w:rsid w:val="00931EBC"/>
    <w:rsid w:val="009C2C55"/>
    <w:rsid w:val="009D0475"/>
    <w:rsid w:val="009D26E5"/>
    <w:rsid w:val="009E13A1"/>
    <w:rsid w:val="009E77C0"/>
    <w:rsid w:val="00A97F38"/>
    <w:rsid w:val="00AC26D0"/>
    <w:rsid w:val="00AE1737"/>
    <w:rsid w:val="00B0536D"/>
    <w:rsid w:val="00B07C87"/>
    <w:rsid w:val="00B13F06"/>
    <w:rsid w:val="00B210FA"/>
    <w:rsid w:val="00B87323"/>
    <w:rsid w:val="00BA223B"/>
    <w:rsid w:val="00BC648A"/>
    <w:rsid w:val="00C107C5"/>
    <w:rsid w:val="00C37AA5"/>
    <w:rsid w:val="00C51BBA"/>
    <w:rsid w:val="00C57146"/>
    <w:rsid w:val="00CA1A72"/>
    <w:rsid w:val="00CA7CA9"/>
    <w:rsid w:val="00CD17CF"/>
    <w:rsid w:val="00CD4704"/>
    <w:rsid w:val="00CF1C06"/>
    <w:rsid w:val="00CF5BB7"/>
    <w:rsid w:val="00D20520"/>
    <w:rsid w:val="00D723F6"/>
    <w:rsid w:val="00D74BDA"/>
    <w:rsid w:val="00DD249A"/>
    <w:rsid w:val="00DE7E97"/>
    <w:rsid w:val="00E00F02"/>
    <w:rsid w:val="00E75D7F"/>
    <w:rsid w:val="00EE0E60"/>
    <w:rsid w:val="00F300D9"/>
    <w:rsid w:val="00F91D81"/>
    <w:rsid w:val="00FF6AD0"/>
    <w:rsid w:val="15BD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BC3D"/>
  <w14:defaultImageDpi w14:val="32767"/>
  <w15:chartTrackingRefBased/>
  <w15:docId w15:val="{DFA55F41-E2F0-544D-8D36-9DE3D9E6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75"/>
    <w:pPr>
      <w:spacing w:after="240"/>
    </w:pPr>
    <w:rPr>
      <w:rFonts w:ascii="Arial" w:hAnsi="Arial" w:cs="Arial"/>
      <w:color w:val="3B3838" w:themeColor="background2" w:themeShade="40"/>
      <w:szCs w:val="28"/>
    </w:rPr>
  </w:style>
  <w:style w:type="paragraph" w:styleId="Heading1">
    <w:name w:val="heading 1"/>
    <w:basedOn w:val="Normal"/>
    <w:next w:val="Normal"/>
    <w:link w:val="Heading1Char"/>
    <w:uiPriority w:val="9"/>
    <w:qFormat/>
    <w:rsid w:val="009D0475"/>
    <w:pPr>
      <w:outlineLvl w:val="0"/>
    </w:pPr>
    <w:rPr>
      <w:b/>
      <w:color w:val="385623" w:themeColor="accent6" w:themeShade="80"/>
      <w:sz w:val="28"/>
    </w:rPr>
  </w:style>
  <w:style w:type="paragraph" w:styleId="Heading2">
    <w:name w:val="heading 2"/>
    <w:basedOn w:val="Normal"/>
    <w:next w:val="Normal"/>
    <w:link w:val="Heading2Char"/>
    <w:uiPriority w:val="9"/>
    <w:unhideWhenUsed/>
    <w:qFormat/>
    <w:rsid w:val="009D0475"/>
    <w:pPr>
      <w:shd w:val="clear" w:color="auto" w:fill="DEEAF6" w:themeFill="accent5" w:themeFillTint="33"/>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C5"/>
    <w:pPr>
      <w:tabs>
        <w:tab w:val="center" w:pos="4680"/>
        <w:tab w:val="right" w:pos="9360"/>
      </w:tabs>
    </w:pPr>
  </w:style>
  <w:style w:type="character" w:customStyle="1" w:styleId="HeaderChar">
    <w:name w:val="Header Char"/>
    <w:basedOn w:val="DefaultParagraphFont"/>
    <w:link w:val="Header"/>
    <w:uiPriority w:val="99"/>
    <w:rsid w:val="00C107C5"/>
  </w:style>
  <w:style w:type="paragraph" w:styleId="Footer">
    <w:name w:val="footer"/>
    <w:basedOn w:val="Normal"/>
    <w:link w:val="FooterChar"/>
    <w:uiPriority w:val="99"/>
    <w:unhideWhenUsed/>
    <w:rsid w:val="00C107C5"/>
    <w:pPr>
      <w:tabs>
        <w:tab w:val="center" w:pos="4680"/>
        <w:tab w:val="right" w:pos="9360"/>
      </w:tabs>
    </w:pPr>
  </w:style>
  <w:style w:type="character" w:customStyle="1" w:styleId="FooterChar">
    <w:name w:val="Footer Char"/>
    <w:basedOn w:val="DefaultParagraphFont"/>
    <w:link w:val="Footer"/>
    <w:uiPriority w:val="99"/>
    <w:rsid w:val="00C107C5"/>
  </w:style>
  <w:style w:type="paragraph" w:styleId="ListParagraph">
    <w:name w:val="List Paragraph"/>
    <w:basedOn w:val="Normal"/>
    <w:uiPriority w:val="34"/>
    <w:qFormat/>
    <w:rsid w:val="00145E0B"/>
    <w:pPr>
      <w:ind w:left="720"/>
      <w:contextualSpacing/>
    </w:pPr>
  </w:style>
  <w:style w:type="table" w:styleId="TableGrid">
    <w:name w:val="Table Grid"/>
    <w:basedOn w:val="TableNormal"/>
    <w:uiPriority w:val="39"/>
    <w:rsid w:val="0014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DBD"/>
    <w:rPr>
      <w:color w:val="0563C1" w:themeColor="hyperlink"/>
      <w:u w:val="single"/>
    </w:rPr>
  </w:style>
  <w:style w:type="character" w:customStyle="1" w:styleId="UnresolvedMention1">
    <w:name w:val="Unresolved Mention1"/>
    <w:basedOn w:val="DefaultParagraphFont"/>
    <w:uiPriority w:val="99"/>
    <w:rsid w:val="00810DBD"/>
    <w:rPr>
      <w:color w:val="605E5C"/>
      <w:shd w:val="clear" w:color="auto" w:fill="E1DFDD"/>
    </w:rPr>
  </w:style>
  <w:style w:type="paragraph" w:styleId="Title">
    <w:name w:val="Title"/>
    <w:basedOn w:val="Normal"/>
    <w:next w:val="Normal"/>
    <w:link w:val="TitleChar"/>
    <w:uiPriority w:val="10"/>
    <w:qFormat/>
    <w:rsid w:val="009D0475"/>
    <w:pPr>
      <w:ind w:left="2160"/>
      <w:outlineLvl w:val="0"/>
    </w:pPr>
    <w:rPr>
      <w:rFonts w:ascii="Arial Narrow" w:hAnsi="Arial Narrow"/>
      <w:b/>
      <w:noProof/>
      <w:color w:val="44546A" w:themeColor="text2"/>
      <w:sz w:val="56"/>
      <w:szCs w:val="72"/>
    </w:rPr>
  </w:style>
  <w:style w:type="character" w:customStyle="1" w:styleId="TitleChar">
    <w:name w:val="Title Char"/>
    <w:basedOn w:val="DefaultParagraphFont"/>
    <w:link w:val="Title"/>
    <w:uiPriority w:val="10"/>
    <w:rsid w:val="009D0475"/>
    <w:rPr>
      <w:rFonts w:ascii="Arial Narrow" w:hAnsi="Arial Narrow"/>
      <w:b/>
      <w:noProof/>
      <w:color w:val="44546A" w:themeColor="text2"/>
      <w:sz w:val="56"/>
      <w:szCs w:val="72"/>
    </w:rPr>
  </w:style>
  <w:style w:type="character" w:customStyle="1" w:styleId="Heading1Char">
    <w:name w:val="Heading 1 Char"/>
    <w:basedOn w:val="DefaultParagraphFont"/>
    <w:link w:val="Heading1"/>
    <w:uiPriority w:val="9"/>
    <w:rsid w:val="009D0475"/>
    <w:rPr>
      <w:rFonts w:ascii="Arial" w:hAnsi="Arial" w:cs="Arial"/>
      <w:b/>
      <w:color w:val="385623" w:themeColor="accent6" w:themeShade="80"/>
      <w:sz w:val="28"/>
      <w:szCs w:val="28"/>
    </w:rPr>
  </w:style>
  <w:style w:type="character" w:customStyle="1" w:styleId="Heading2Char">
    <w:name w:val="Heading 2 Char"/>
    <w:basedOn w:val="DefaultParagraphFont"/>
    <w:link w:val="Heading2"/>
    <w:uiPriority w:val="9"/>
    <w:rsid w:val="009D0475"/>
    <w:rPr>
      <w:rFonts w:ascii="Arial" w:hAnsi="Arial" w:cs="Arial"/>
      <w:b/>
      <w:color w:val="3B3838" w:themeColor="background2" w:themeShade="40"/>
      <w:szCs w:val="28"/>
      <w:shd w:val="clear" w:color="auto" w:fill="DEEAF6" w:themeFill="accent5" w:themeFillTint="33"/>
    </w:rPr>
  </w:style>
  <w:style w:type="character" w:styleId="Emphasis">
    <w:name w:val="Emphasis"/>
    <w:uiPriority w:val="20"/>
    <w:qFormat/>
    <w:rsid w:val="006335A0"/>
    <w:rPr>
      <w:i/>
      <w:color w:val="833C0B" w:themeColor="accent2" w:themeShade="80"/>
    </w:rPr>
  </w:style>
  <w:style w:type="paragraph" w:styleId="Subtitle">
    <w:name w:val="Subtitle"/>
    <w:basedOn w:val="Normal"/>
    <w:next w:val="Normal"/>
    <w:link w:val="SubtitleChar"/>
    <w:uiPriority w:val="11"/>
    <w:qFormat/>
    <w:rsid w:val="009D0475"/>
    <w:pPr>
      <w:ind w:left="2160"/>
    </w:pPr>
    <w:rPr>
      <w:sz w:val="28"/>
    </w:rPr>
  </w:style>
  <w:style w:type="character" w:customStyle="1" w:styleId="SubtitleChar">
    <w:name w:val="Subtitle Char"/>
    <w:basedOn w:val="DefaultParagraphFont"/>
    <w:link w:val="Subtitle"/>
    <w:uiPriority w:val="11"/>
    <w:rsid w:val="009D0475"/>
    <w:rPr>
      <w:rFonts w:ascii="Arial" w:hAnsi="Arial" w:cs="Arial"/>
      <w:color w:val="3B3838" w:themeColor="background2" w:themeShade="40"/>
      <w:sz w:val="28"/>
      <w:szCs w:val="28"/>
    </w:rPr>
  </w:style>
  <w:style w:type="paragraph" w:styleId="NoSpacing">
    <w:name w:val="No Spacing"/>
    <w:uiPriority w:val="1"/>
    <w:qFormat/>
    <w:rsid w:val="001C2F1C"/>
    <w:rPr>
      <w:rFonts w:ascii="Arial" w:hAnsi="Arial" w:cs="Arial"/>
      <w:color w:val="3B3838" w:themeColor="background2" w:themeShade="40"/>
      <w:szCs w:val="28"/>
    </w:rPr>
  </w:style>
  <w:style w:type="character" w:styleId="CommentReference">
    <w:name w:val="annotation reference"/>
    <w:basedOn w:val="DefaultParagraphFont"/>
    <w:uiPriority w:val="99"/>
    <w:semiHidden/>
    <w:unhideWhenUsed/>
    <w:rsid w:val="00012983"/>
    <w:rPr>
      <w:sz w:val="16"/>
      <w:szCs w:val="16"/>
    </w:rPr>
  </w:style>
  <w:style w:type="paragraph" w:styleId="CommentText">
    <w:name w:val="annotation text"/>
    <w:basedOn w:val="Normal"/>
    <w:link w:val="CommentTextChar"/>
    <w:uiPriority w:val="99"/>
    <w:semiHidden/>
    <w:unhideWhenUsed/>
    <w:rsid w:val="00012983"/>
    <w:rPr>
      <w:sz w:val="20"/>
      <w:szCs w:val="20"/>
    </w:rPr>
  </w:style>
  <w:style w:type="character" w:customStyle="1" w:styleId="CommentTextChar">
    <w:name w:val="Comment Text Char"/>
    <w:basedOn w:val="DefaultParagraphFont"/>
    <w:link w:val="CommentText"/>
    <w:uiPriority w:val="99"/>
    <w:semiHidden/>
    <w:rsid w:val="00012983"/>
    <w:rPr>
      <w:rFonts w:ascii="Arial" w:hAnsi="Arial" w:cs="Arial"/>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012983"/>
    <w:rPr>
      <w:b/>
      <w:bCs/>
    </w:rPr>
  </w:style>
  <w:style w:type="character" w:customStyle="1" w:styleId="CommentSubjectChar">
    <w:name w:val="Comment Subject Char"/>
    <w:basedOn w:val="CommentTextChar"/>
    <w:link w:val="CommentSubject"/>
    <w:uiPriority w:val="99"/>
    <w:semiHidden/>
    <w:rsid w:val="00012983"/>
    <w:rPr>
      <w:rFonts w:ascii="Arial" w:hAnsi="Arial" w:cs="Arial"/>
      <w:b/>
      <w:bCs/>
      <w:color w:val="3B3838" w:themeColor="background2" w:themeShade="40"/>
      <w:sz w:val="20"/>
      <w:szCs w:val="20"/>
    </w:rPr>
  </w:style>
  <w:style w:type="paragraph" w:styleId="BalloonText">
    <w:name w:val="Balloon Text"/>
    <w:basedOn w:val="Normal"/>
    <w:link w:val="BalloonTextChar"/>
    <w:uiPriority w:val="99"/>
    <w:semiHidden/>
    <w:unhideWhenUsed/>
    <w:rsid w:val="000129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983"/>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2750</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masiello</dc:creator>
  <cp:keywords/>
  <dc:description/>
  <cp:lastModifiedBy>hyun masiello</cp:lastModifiedBy>
  <cp:revision>4</cp:revision>
  <cp:lastPrinted>2018-03-01T17:56:00Z</cp:lastPrinted>
  <dcterms:created xsi:type="dcterms:W3CDTF">2021-01-27T16:33:00Z</dcterms:created>
  <dcterms:modified xsi:type="dcterms:W3CDTF">2021-03-02T20:16:00Z</dcterms:modified>
</cp:coreProperties>
</file>